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1225ED" w14:textId="77777777" w:rsidR="000D74CD" w:rsidRDefault="000D74CD" w:rsidP="00EE2C30">
      <w:pPr>
        <w:pStyle w:val="Sinespaciado"/>
        <w:spacing w:line="259" w:lineRule="auto"/>
        <w:rPr>
          <w:rFonts w:ascii="Arial" w:eastAsia="Times New Roman" w:hAnsi="Arial" w:cs="Arial"/>
          <w:sz w:val="32"/>
          <w:szCs w:val="32"/>
          <w:lang w:val="es-CO"/>
        </w:rPr>
      </w:pPr>
    </w:p>
    <w:p w14:paraId="333EA6DA" w14:textId="7B39F8FE" w:rsidR="00EE2C30" w:rsidRDefault="00EE2C30" w:rsidP="00EE2C30">
      <w:pPr>
        <w:pStyle w:val="Sinespaciado"/>
        <w:spacing w:line="259" w:lineRule="auto"/>
        <w:rPr>
          <w:rFonts w:ascii="Arial" w:eastAsia="Times New Roman" w:hAnsi="Arial" w:cs="Arial"/>
          <w:sz w:val="32"/>
          <w:szCs w:val="32"/>
          <w:lang w:val="es-CO"/>
        </w:rPr>
      </w:pPr>
      <w:r w:rsidRPr="0054009C">
        <w:rPr>
          <w:noProof/>
          <w:lang w:val="es-CO"/>
        </w:rPr>
        <w:drawing>
          <wp:inline distT="0" distB="0" distL="0" distR="0" wp14:anchorId="151FC23C" wp14:editId="7E6B25CD">
            <wp:extent cx="5612130" cy="1466215"/>
            <wp:effectExtent l="0" t="0" r="0" b="0"/>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8"/>
                    <a:stretch>
                      <a:fillRect/>
                    </a:stretch>
                  </pic:blipFill>
                  <pic:spPr>
                    <a:xfrm>
                      <a:off x="0" y="0"/>
                      <a:ext cx="5612130" cy="1466215"/>
                    </a:xfrm>
                    <a:prstGeom prst="rect">
                      <a:avLst/>
                    </a:prstGeom>
                  </pic:spPr>
                </pic:pic>
              </a:graphicData>
            </a:graphic>
          </wp:inline>
        </w:drawing>
      </w:r>
    </w:p>
    <w:p w14:paraId="0593BD62" w14:textId="2DDF9FFF" w:rsidR="00EE2C30" w:rsidRDefault="00EE2C30" w:rsidP="00EE2C30">
      <w:pPr>
        <w:widowControl w:val="0"/>
        <w:spacing w:after="0" w:line="259" w:lineRule="auto"/>
        <w:jc w:val="center"/>
        <w:rPr>
          <w:rFonts w:ascii="Arial" w:eastAsia="Times New Roman" w:hAnsi="Arial" w:cs="Arial"/>
          <w:b/>
          <w:sz w:val="32"/>
          <w:szCs w:val="32"/>
          <w:lang w:val="es-CO"/>
        </w:rPr>
      </w:pPr>
    </w:p>
    <w:p w14:paraId="7709D5CC" w14:textId="5202ADFA" w:rsidR="00EE2C30" w:rsidRDefault="00EE2C30" w:rsidP="00EE2C30">
      <w:pPr>
        <w:widowControl w:val="0"/>
        <w:spacing w:after="0" w:line="259" w:lineRule="auto"/>
        <w:jc w:val="center"/>
        <w:rPr>
          <w:rFonts w:ascii="Arial" w:eastAsia="Times New Roman" w:hAnsi="Arial" w:cs="Arial"/>
          <w:b/>
          <w:sz w:val="32"/>
          <w:szCs w:val="32"/>
          <w:lang w:val="es-CO"/>
        </w:rPr>
      </w:pPr>
    </w:p>
    <w:p w14:paraId="4BD9441C"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0FD51752" w14:textId="77777777" w:rsidR="00EE2C30" w:rsidRPr="00907AAA" w:rsidRDefault="00EE2C30" w:rsidP="00EE2C30">
      <w:pPr>
        <w:widowControl w:val="0"/>
        <w:spacing w:after="0" w:line="259" w:lineRule="auto"/>
        <w:jc w:val="center"/>
        <w:rPr>
          <w:rFonts w:ascii="Arial" w:eastAsia="Times New Roman" w:hAnsi="Arial" w:cs="Arial"/>
          <w:b/>
          <w:sz w:val="44"/>
          <w:szCs w:val="32"/>
          <w:lang w:val="es-CO"/>
        </w:rPr>
      </w:pPr>
      <w:r w:rsidRPr="00907AAA">
        <w:rPr>
          <w:rFonts w:ascii="Arial" w:eastAsia="Times New Roman" w:hAnsi="Arial" w:cs="Arial"/>
          <w:b/>
          <w:sz w:val="44"/>
          <w:szCs w:val="32"/>
          <w:lang w:val="es-CO"/>
        </w:rPr>
        <w:t>EMPRESA SOCIAL DEL ESTADO ALEJANDRO PRÓSPERO REVEREND</w:t>
      </w:r>
    </w:p>
    <w:p w14:paraId="7CEC5989"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1233D82E"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69F9167A"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13E04840" w14:textId="4E6C0A52" w:rsidR="00EE2C30" w:rsidRDefault="00EE2C30" w:rsidP="00EE2C30">
      <w:pPr>
        <w:widowControl w:val="0"/>
        <w:spacing w:after="0" w:line="259" w:lineRule="auto"/>
        <w:jc w:val="center"/>
        <w:rPr>
          <w:rFonts w:ascii="Arial" w:eastAsia="Times New Roman" w:hAnsi="Arial" w:cs="Arial"/>
          <w:b/>
          <w:sz w:val="32"/>
          <w:szCs w:val="32"/>
          <w:lang w:val="es-CO"/>
        </w:rPr>
      </w:pPr>
    </w:p>
    <w:p w14:paraId="21D4D1EB" w14:textId="7C85EDF3" w:rsidR="00EE2C30" w:rsidRDefault="00EE2C30" w:rsidP="00EE2C30">
      <w:pPr>
        <w:widowControl w:val="0"/>
        <w:spacing w:after="0" w:line="259" w:lineRule="auto"/>
        <w:jc w:val="center"/>
        <w:rPr>
          <w:rFonts w:ascii="Arial" w:eastAsia="Times New Roman" w:hAnsi="Arial" w:cs="Arial"/>
          <w:b/>
          <w:sz w:val="32"/>
          <w:szCs w:val="32"/>
          <w:lang w:val="es-CO"/>
        </w:rPr>
      </w:pPr>
    </w:p>
    <w:p w14:paraId="39066B5A"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1E407161" w14:textId="77777777" w:rsidR="00EE2C30" w:rsidRPr="0054009C" w:rsidRDefault="00EE2C30" w:rsidP="00EE2C30">
      <w:pPr>
        <w:widowControl w:val="0"/>
        <w:spacing w:after="0" w:line="259" w:lineRule="auto"/>
        <w:jc w:val="center"/>
        <w:rPr>
          <w:rFonts w:ascii="Arial" w:eastAsia="Times New Roman" w:hAnsi="Arial" w:cs="Arial"/>
          <w:b/>
          <w:sz w:val="32"/>
          <w:szCs w:val="32"/>
          <w:lang w:val="es-CO"/>
        </w:rPr>
      </w:pPr>
    </w:p>
    <w:p w14:paraId="294A5D92" w14:textId="4F364F19" w:rsidR="00EE2C30" w:rsidRPr="0054009C" w:rsidRDefault="00120A36" w:rsidP="00EE2C30">
      <w:pPr>
        <w:widowControl w:val="0"/>
        <w:spacing w:after="0" w:line="259" w:lineRule="auto"/>
        <w:jc w:val="center"/>
        <w:rPr>
          <w:rFonts w:ascii="Arial" w:eastAsia="Times New Roman" w:hAnsi="Arial" w:cs="Arial"/>
          <w:b/>
          <w:sz w:val="32"/>
          <w:szCs w:val="32"/>
          <w:lang w:val="es-CO"/>
        </w:rPr>
      </w:pPr>
      <w:r w:rsidRPr="00120A36">
        <w:rPr>
          <w:rFonts w:ascii="Arial" w:eastAsia="Times New Roman" w:hAnsi="Arial" w:cs="Arial"/>
          <w:b/>
          <w:sz w:val="32"/>
          <w:szCs w:val="32"/>
          <w:lang w:val="es-CO"/>
        </w:rPr>
        <w:t>PLAN DE PREVISIÓN DE RECURSO HUMANO</w:t>
      </w:r>
      <w:r>
        <w:rPr>
          <w:rFonts w:ascii="Arial" w:eastAsia="Times New Roman" w:hAnsi="Arial" w:cs="Arial"/>
          <w:b/>
          <w:sz w:val="32"/>
          <w:szCs w:val="32"/>
          <w:lang w:val="es-CO"/>
        </w:rPr>
        <w:t xml:space="preserve"> </w:t>
      </w:r>
      <w:r w:rsidR="00EE2C30" w:rsidRPr="0054009C">
        <w:rPr>
          <w:rFonts w:ascii="Arial" w:eastAsia="Times New Roman" w:hAnsi="Arial" w:cs="Arial"/>
          <w:b/>
          <w:sz w:val="32"/>
          <w:szCs w:val="32"/>
          <w:lang w:val="es-CO"/>
        </w:rPr>
        <w:t>2023</w:t>
      </w:r>
    </w:p>
    <w:p w14:paraId="24F480E2" w14:textId="3D4FC111" w:rsidR="00EE2C30" w:rsidRDefault="00EE2C30" w:rsidP="00EE2C30">
      <w:pPr>
        <w:widowControl w:val="0"/>
        <w:spacing w:after="0" w:line="259" w:lineRule="auto"/>
        <w:jc w:val="center"/>
        <w:rPr>
          <w:rFonts w:ascii="Arial" w:eastAsia="Times New Roman" w:hAnsi="Arial" w:cs="Arial"/>
          <w:b/>
          <w:sz w:val="36"/>
          <w:szCs w:val="24"/>
          <w:lang w:val="es-CO"/>
        </w:rPr>
      </w:pPr>
    </w:p>
    <w:p w14:paraId="37AE8B7C" w14:textId="3E29D383" w:rsidR="00EE2C30" w:rsidRDefault="00EE2C30" w:rsidP="00EE2C30">
      <w:pPr>
        <w:widowControl w:val="0"/>
        <w:spacing w:after="0" w:line="259" w:lineRule="auto"/>
        <w:jc w:val="center"/>
        <w:rPr>
          <w:rFonts w:ascii="Arial" w:eastAsia="Times New Roman" w:hAnsi="Arial" w:cs="Arial"/>
          <w:b/>
          <w:sz w:val="36"/>
          <w:szCs w:val="24"/>
          <w:lang w:val="es-CO"/>
        </w:rPr>
      </w:pPr>
    </w:p>
    <w:p w14:paraId="65A41CA8" w14:textId="77777777" w:rsidR="00EE2C30" w:rsidRPr="0054009C" w:rsidRDefault="00EE2C30" w:rsidP="00EE2C30">
      <w:pPr>
        <w:widowControl w:val="0"/>
        <w:spacing w:after="0" w:line="259" w:lineRule="auto"/>
        <w:jc w:val="center"/>
        <w:rPr>
          <w:rFonts w:ascii="Arial" w:eastAsia="Times New Roman" w:hAnsi="Arial" w:cs="Arial"/>
          <w:b/>
          <w:sz w:val="36"/>
          <w:szCs w:val="24"/>
          <w:lang w:val="es-CO"/>
        </w:rPr>
      </w:pPr>
    </w:p>
    <w:p w14:paraId="53012595" w14:textId="77777777" w:rsidR="00EE2C30" w:rsidRPr="0054009C" w:rsidRDefault="00EE2C30" w:rsidP="00EE2C30">
      <w:pPr>
        <w:widowControl w:val="0"/>
        <w:spacing w:after="0" w:line="259" w:lineRule="auto"/>
        <w:jc w:val="center"/>
        <w:rPr>
          <w:rFonts w:ascii="Arial" w:eastAsia="Times New Roman" w:hAnsi="Arial" w:cs="Arial"/>
          <w:b/>
          <w:szCs w:val="24"/>
          <w:lang w:val="es-CO"/>
        </w:rPr>
      </w:pPr>
    </w:p>
    <w:p w14:paraId="6E0BA9E8" w14:textId="77777777" w:rsidR="00EE2C30" w:rsidRPr="0054009C" w:rsidRDefault="00EE2C30" w:rsidP="00EE2C30">
      <w:pPr>
        <w:widowControl w:val="0"/>
        <w:spacing w:after="0" w:line="259" w:lineRule="auto"/>
        <w:jc w:val="center"/>
        <w:rPr>
          <w:rFonts w:ascii="Arial" w:eastAsia="Times New Roman" w:hAnsi="Arial" w:cs="Arial"/>
          <w:b/>
          <w:szCs w:val="24"/>
          <w:lang w:val="es-CO"/>
        </w:rPr>
      </w:pPr>
    </w:p>
    <w:p w14:paraId="50820EE2" w14:textId="77777777" w:rsidR="00EE2C30" w:rsidRPr="0054009C" w:rsidRDefault="00EE2C30" w:rsidP="00EE2C30">
      <w:pPr>
        <w:widowControl w:val="0"/>
        <w:spacing w:after="0" w:line="259" w:lineRule="auto"/>
        <w:jc w:val="center"/>
        <w:rPr>
          <w:rFonts w:ascii="Arial" w:eastAsia="Times New Roman" w:hAnsi="Arial" w:cs="Arial"/>
          <w:b/>
          <w:szCs w:val="24"/>
          <w:lang w:val="es-CO"/>
        </w:rPr>
      </w:pPr>
    </w:p>
    <w:p w14:paraId="2881D9A2" w14:textId="77777777" w:rsidR="00EE2C30" w:rsidRPr="0054009C" w:rsidRDefault="00EE2C30" w:rsidP="00EE2C30">
      <w:pPr>
        <w:widowControl w:val="0"/>
        <w:spacing w:after="0" w:line="259" w:lineRule="auto"/>
        <w:jc w:val="center"/>
        <w:rPr>
          <w:rFonts w:ascii="Arial" w:eastAsia="Times New Roman" w:hAnsi="Arial" w:cs="Arial"/>
          <w:sz w:val="28"/>
          <w:szCs w:val="24"/>
          <w:lang w:val="es-CO"/>
        </w:rPr>
      </w:pPr>
      <w:r w:rsidRPr="0054009C">
        <w:rPr>
          <w:rFonts w:ascii="Arial" w:eastAsia="Times New Roman" w:hAnsi="Arial" w:cs="Arial"/>
          <w:sz w:val="28"/>
          <w:szCs w:val="24"/>
          <w:lang w:val="es-CO"/>
        </w:rPr>
        <w:t>Santa Marta - Magdalena</w:t>
      </w:r>
    </w:p>
    <w:p w14:paraId="623105FE" w14:textId="1107772E" w:rsidR="00EE2C30" w:rsidRDefault="00EE2C30" w:rsidP="005E1752">
      <w:pPr>
        <w:widowControl w:val="0"/>
        <w:spacing w:after="0" w:line="259" w:lineRule="auto"/>
        <w:jc w:val="center"/>
        <w:rPr>
          <w:lang w:val="es-CO"/>
        </w:rPr>
      </w:pPr>
      <w:r w:rsidRPr="0054009C">
        <w:rPr>
          <w:rFonts w:ascii="Arial" w:eastAsia="Times New Roman" w:hAnsi="Arial" w:cs="Arial"/>
          <w:sz w:val="28"/>
          <w:szCs w:val="24"/>
          <w:lang w:val="es-CO"/>
        </w:rPr>
        <w:t>2021-2023</w:t>
      </w:r>
      <w:r w:rsidRPr="0054009C">
        <w:rPr>
          <w:lang w:val="es-CO"/>
        </w:rPr>
        <w:br w:type="page"/>
      </w:r>
    </w:p>
    <w:tbl>
      <w:tblPr>
        <w:tblW w:w="88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1"/>
        <w:gridCol w:w="3934"/>
        <w:gridCol w:w="1920"/>
        <w:gridCol w:w="1695"/>
      </w:tblGrid>
      <w:tr w:rsidR="005E1752" w14:paraId="6D76855A" w14:textId="77777777" w:rsidTr="00A16F7F">
        <w:trPr>
          <w:trHeight w:val="429"/>
          <w:jc w:val="center"/>
        </w:trPr>
        <w:tc>
          <w:tcPr>
            <w:tcW w:w="8820" w:type="dxa"/>
            <w:gridSpan w:val="4"/>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075F48BF" w14:textId="77777777" w:rsidR="005E1752" w:rsidRDefault="005E1752" w:rsidP="00A16F7F">
            <w:pPr>
              <w:spacing w:before="60" w:after="60" w:line="240" w:lineRule="auto"/>
              <w:jc w:val="center"/>
              <w:rPr>
                <w:rFonts w:ascii="Arial Black" w:eastAsia="Arial" w:hAnsi="Arial Black" w:cs="Arial"/>
                <w:color w:val="366091"/>
                <w:sz w:val="20"/>
                <w:szCs w:val="20"/>
              </w:rPr>
            </w:pPr>
            <w:r>
              <w:rPr>
                <w:rFonts w:ascii="Arial Black" w:eastAsia="Arial" w:hAnsi="Arial Black" w:cs="Arial"/>
                <w:color w:val="366091"/>
                <w:sz w:val="20"/>
                <w:szCs w:val="20"/>
              </w:rPr>
              <w:lastRenderedPageBreak/>
              <w:t>CONTROL DE CAMBIOS</w:t>
            </w:r>
          </w:p>
        </w:tc>
      </w:tr>
      <w:tr w:rsidR="005E1752" w14:paraId="7762E61E" w14:textId="77777777" w:rsidTr="00A16F7F">
        <w:trPr>
          <w:trHeight w:val="429"/>
          <w:jc w:val="center"/>
        </w:trPr>
        <w:tc>
          <w:tcPr>
            <w:tcW w:w="1271"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6E6AFD9" w14:textId="77777777" w:rsidR="005E1752" w:rsidRDefault="005E1752" w:rsidP="00A16F7F">
            <w:pPr>
              <w:spacing w:before="60" w:after="60" w:line="240" w:lineRule="auto"/>
              <w:jc w:val="center"/>
              <w:rPr>
                <w:rFonts w:ascii="Arial" w:eastAsia="Arial" w:hAnsi="Arial" w:cs="Arial"/>
                <w:color w:val="366091"/>
                <w:sz w:val="20"/>
                <w:szCs w:val="20"/>
              </w:rPr>
            </w:pPr>
            <w:r>
              <w:rPr>
                <w:rFonts w:ascii="Arial" w:eastAsia="Arial" w:hAnsi="Arial" w:cs="Arial"/>
                <w:color w:val="366091"/>
                <w:sz w:val="20"/>
                <w:szCs w:val="20"/>
              </w:rPr>
              <w:t>Nombre del documento</w:t>
            </w:r>
          </w:p>
        </w:tc>
        <w:tc>
          <w:tcPr>
            <w:tcW w:w="7549" w:type="dxa"/>
            <w:gridSpan w:val="3"/>
            <w:tcBorders>
              <w:top w:val="single" w:sz="4" w:space="0" w:color="000000"/>
              <w:left w:val="single" w:sz="4" w:space="0" w:color="000000"/>
              <w:bottom w:val="single" w:sz="4" w:space="0" w:color="000000"/>
              <w:right w:val="single" w:sz="4" w:space="0" w:color="000000"/>
            </w:tcBorders>
            <w:vAlign w:val="center"/>
            <w:hideMark/>
          </w:tcPr>
          <w:p w14:paraId="0AF5163D" w14:textId="4CA70602" w:rsidR="005E1752" w:rsidRPr="00BB7F83" w:rsidRDefault="005E1752" w:rsidP="00A16F7F">
            <w:pPr>
              <w:spacing w:before="60" w:after="60" w:line="240" w:lineRule="auto"/>
              <w:rPr>
                <w:rFonts w:ascii="Arial" w:eastAsia="Arial" w:hAnsi="Arial" w:cs="Arial"/>
                <w:sz w:val="20"/>
                <w:szCs w:val="20"/>
              </w:rPr>
            </w:pPr>
            <w:r w:rsidRPr="00BB7F83">
              <w:rPr>
                <w:rFonts w:ascii="Arial" w:hAnsi="Arial" w:cs="Arial"/>
                <w:color w:val="202124"/>
                <w:shd w:val="clear" w:color="auto" w:fill="FFFFFF"/>
              </w:rPr>
              <w:t xml:space="preserve">Plan </w:t>
            </w:r>
            <w:r>
              <w:rPr>
                <w:rFonts w:ascii="Arial" w:hAnsi="Arial" w:cs="Arial"/>
                <w:color w:val="202124"/>
                <w:shd w:val="clear" w:color="auto" w:fill="FFFFFF"/>
              </w:rPr>
              <w:t>de previsión del Talento Humano</w:t>
            </w:r>
          </w:p>
        </w:tc>
      </w:tr>
      <w:tr w:rsidR="005E1752" w14:paraId="389F36BC" w14:textId="77777777" w:rsidTr="00A16F7F">
        <w:trPr>
          <w:trHeight w:val="345"/>
          <w:jc w:val="center"/>
        </w:trPr>
        <w:tc>
          <w:tcPr>
            <w:tcW w:w="5205" w:type="dxa"/>
            <w:gridSpan w:val="2"/>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28230370" w14:textId="77777777" w:rsidR="005E1752" w:rsidRDefault="005E1752"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Descripción del cambio</w:t>
            </w:r>
          </w:p>
        </w:tc>
        <w:tc>
          <w:tcPr>
            <w:tcW w:w="1920"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6247A0F3" w14:textId="77777777" w:rsidR="005E1752" w:rsidRDefault="005E1752"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Fecha de cambio</w:t>
            </w:r>
          </w:p>
        </w:tc>
        <w:tc>
          <w:tcPr>
            <w:tcW w:w="1695" w:type="dxa"/>
            <w:tcBorders>
              <w:top w:val="single" w:sz="4" w:space="0" w:color="000000"/>
              <w:left w:val="single" w:sz="4" w:space="0" w:color="000000"/>
              <w:bottom w:val="single" w:sz="4" w:space="0" w:color="000000"/>
              <w:right w:val="single" w:sz="4" w:space="0" w:color="000000"/>
            </w:tcBorders>
            <w:tcMar>
              <w:top w:w="56" w:type="dxa"/>
              <w:left w:w="56" w:type="dxa"/>
              <w:bottom w:w="56" w:type="dxa"/>
              <w:right w:w="56" w:type="dxa"/>
            </w:tcMar>
            <w:vAlign w:val="center"/>
            <w:hideMark/>
          </w:tcPr>
          <w:p w14:paraId="70F66C22" w14:textId="77777777" w:rsidR="005E1752" w:rsidRDefault="005E1752" w:rsidP="00A16F7F">
            <w:pPr>
              <w:spacing w:before="60" w:after="60" w:line="240" w:lineRule="auto"/>
              <w:jc w:val="center"/>
              <w:rPr>
                <w:rFonts w:ascii="Arial Rounded MT Bold" w:eastAsia="Arial" w:hAnsi="Arial Rounded MT Bold" w:cs="Arial"/>
                <w:color w:val="366091"/>
                <w:sz w:val="16"/>
                <w:szCs w:val="16"/>
              </w:rPr>
            </w:pPr>
            <w:r>
              <w:rPr>
                <w:rFonts w:ascii="Arial Rounded MT Bold" w:eastAsia="Arial" w:hAnsi="Arial Rounded MT Bold" w:cs="Arial"/>
                <w:color w:val="366091"/>
                <w:sz w:val="16"/>
                <w:szCs w:val="16"/>
              </w:rPr>
              <w:t>Versión creada</w:t>
            </w:r>
          </w:p>
        </w:tc>
      </w:tr>
      <w:tr w:rsidR="005E1752" w14:paraId="536AF3F8" w14:textId="77777777" w:rsidTr="00A16F7F">
        <w:trPr>
          <w:trHeight w:val="282"/>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hideMark/>
          </w:tcPr>
          <w:p w14:paraId="4F0390CE" w14:textId="77777777" w:rsidR="005E1752" w:rsidRDefault="005E1752" w:rsidP="00A16F7F">
            <w:pPr>
              <w:spacing w:before="60" w:after="60" w:line="240" w:lineRule="auto"/>
              <w:rPr>
                <w:rFonts w:ascii="Arial" w:eastAsia="Arial" w:hAnsi="Arial" w:cs="Arial"/>
                <w:sz w:val="20"/>
              </w:rPr>
            </w:pPr>
            <w:r>
              <w:rPr>
                <w:rFonts w:ascii="Arial" w:eastAsia="Arial" w:hAnsi="Arial" w:cs="Arial"/>
                <w:sz w:val="20"/>
              </w:rPr>
              <w:t>Codificación de dicho documento</w:t>
            </w:r>
          </w:p>
        </w:tc>
        <w:tc>
          <w:tcPr>
            <w:tcW w:w="1920" w:type="dxa"/>
            <w:tcBorders>
              <w:top w:val="single" w:sz="4" w:space="0" w:color="000000"/>
              <w:left w:val="single" w:sz="4" w:space="0" w:color="000000"/>
              <w:bottom w:val="single" w:sz="4" w:space="0" w:color="000000"/>
              <w:right w:val="single" w:sz="4" w:space="0" w:color="000000"/>
            </w:tcBorders>
            <w:vAlign w:val="center"/>
            <w:hideMark/>
          </w:tcPr>
          <w:p w14:paraId="56D705C0" w14:textId="77777777" w:rsidR="005E1752" w:rsidRDefault="005E1752" w:rsidP="00A16F7F">
            <w:pPr>
              <w:spacing w:before="60" w:after="60" w:line="240" w:lineRule="auto"/>
              <w:jc w:val="center"/>
              <w:rPr>
                <w:rFonts w:ascii="Arial" w:eastAsia="Arial" w:hAnsi="Arial" w:cs="Arial"/>
                <w:sz w:val="20"/>
              </w:rPr>
            </w:pPr>
            <w:r>
              <w:rPr>
                <w:rFonts w:ascii="Arial" w:eastAsia="Arial" w:hAnsi="Arial" w:cs="Arial"/>
                <w:sz w:val="20"/>
              </w:rPr>
              <w:t>29-sept-22</w:t>
            </w:r>
          </w:p>
        </w:tc>
        <w:tc>
          <w:tcPr>
            <w:tcW w:w="1695" w:type="dxa"/>
            <w:tcBorders>
              <w:top w:val="single" w:sz="4" w:space="0" w:color="000000"/>
              <w:left w:val="single" w:sz="4" w:space="0" w:color="000000"/>
              <w:bottom w:val="single" w:sz="4" w:space="0" w:color="000000"/>
              <w:right w:val="single" w:sz="4" w:space="0" w:color="000000"/>
            </w:tcBorders>
            <w:vAlign w:val="center"/>
            <w:hideMark/>
          </w:tcPr>
          <w:p w14:paraId="12048B91" w14:textId="77777777" w:rsidR="005E1752" w:rsidRDefault="005E1752" w:rsidP="00A16F7F">
            <w:pPr>
              <w:spacing w:before="60" w:after="60" w:line="240" w:lineRule="auto"/>
              <w:jc w:val="center"/>
              <w:rPr>
                <w:rFonts w:ascii="Arial" w:eastAsia="Arial" w:hAnsi="Arial" w:cs="Arial"/>
                <w:sz w:val="20"/>
              </w:rPr>
            </w:pPr>
            <w:r>
              <w:rPr>
                <w:rFonts w:ascii="Arial" w:eastAsia="Arial" w:hAnsi="Arial" w:cs="Arial"/>
                <w:sz w:val="20"/>
              </w:rPr>
              <w:t>1</w:t>
            </w:r>
          </w:p>
        </w:tc>
      </w:tr>
      <w:tr w:rsidR="005E1752" w14:paraId="7B972B1D"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491E5712" w14:textId="77777777" w:rsidR="005E1752" w:rsidRDefault="005E1752" w:rsidP="00A16F7F">
            <w:pPr>
              <w:spacing w:before="60" w:after="60" w:line="240" w:lineRule="auto"/>
              <w:rPr>
                <w:rFonts w:ascii="Arial" w:eastAsia="Arial" w:hAnsi="Arial" w:cs="Arial"/>
                <w:sz w:val="20"/>
              </w:rPr>
            </w:pPr>
            <w:r>
              <w:rPr>
                <w:rFonts w:ascii="Arial" w:eastAsia="Arial" w:hAnsi="Arial" w:cs="Arial"/>
                <w:sz w:val="20"/>
              </w:rPr>
              <w:t xml:space="preserve">Versión actualizada </w:t>
            </w:r>
          </w:p>
        </w:tc>
        <w:tc>
          <w:tcPr>
            <w:tcW w:w="1920" w:type="dxa"/>
            <w:tcBorders>
              <w:top w:val="single" w:sz="4" w:space="0" w:color="000000"/>
              <w:left w:val="single" w:sz="4" w:space="0" w:color="000000"/>
              <w:bottom w:val="single" w:sz="4" w:space="0" w:color="000000"/>
              <w:right w:val="single" w:sz="4" w:space="0" w:color="000000"/>
            </w:tcBorders>
            <w:vAlign w:val="center"/>
          </w:tcPr>
          <w:p w14:paraId="2BFF2F8C" w14:textId="77777777" w:rsidR="005E1752" w:rsidRDefault="005E1752" w:rsidP="00A16F7F">
            <w:pPr>
              <w:spacing w:before="60" w:after="60" w:line="240" w:lineRule="auto"/>
              <w:jc w:val="center"/>
              <w:rPr>
                <w:rFonts w:ascii="Arial" w:eastAsia="Arial" w:hAnsi="Arial" w:cs="Arial"/>
                <w:sz w:val="20"/>
              </w:rPr>
            </w:pPr>
            <w:r>
              <w:rPr>
                <w:rFonts w:ascii="Arial" w:eastAsia="Arial" w:hAnsi="Arial" w:cs="Arial"/>
                <w:sz w:val="20"/>
              </w:rPr>
              <w:t>31-ene-23</w:t>
            </w:r>
          </w:p>
        </w:tc>
        <w:tc>
          <w:tcPr>
            <w:tcW w:w="1695" w:type="dxa"/>
            <w:tcBorders>
              <w:top w:val="single" w:sz="4" w:space="0" w:color="000000"/>
              <w:left w:val="single" w:sz="4" w:space="0" w:color="000000"/>
              <w:bottom w:val="single" w:sz="4" w:space="0" w:color="000000"/>
              <w:right w:val="single" w:sz="4" w:space="0" w:color="000000"/>
            </w:tcBorders>
            <w:vAlign w:val="center"/>
          </w:tcPr>
          <w:p w14:paraId="77CFD7CF" w14:textId="77777777" w:rsidR="005E1752" w:rsidRDefault="005E1752" w:rsidP="00A16F7F">
            <w:pPr>
              <w:spacing w:before="60" w:after="60" w:line="240" w:lineRule="auto"/>
              <w:jc w:val="center"/>
              <w:rPr>
                <w:rFonts w:ascii="Arial" w:eastAsia="Arial" w:hAnsi="Arial" w:cs="Arial"/>
                <w:sz w:val="20"/>
              </w:rPr>
            </w:pPr>
            <w:r>
              <w:rPr>
                <w:rFonts w:ascii="Arial" w:eastAsia="Arial" w:hAnsi="Arial" w:cs="Arial"/>
                <w:sz w:val="20"/>
              </w:rPr>
              <w:t>2</w:t>
            </w:r>
          </w:p>
        </w:tc>
      </w:tr>
      <w:tr w:rsidR="005E1752" w14:paraId="65D96BB8"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715DEEBE" w14:textId="77777777" w:rsidR="005E1752" w:rsidRDefault="005E1752"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3B9CEEED" w14:textId="77777777" w:rsidR="005E1752" w:rsidRDefault="005E1752"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0E86D656" w14:textId="77777777" w:rsidR="005E1752" w:rsidRDefault="005E1752" w:rsidP="00A16F7F">
            <w:pPr>
              <w:spacing w:before="60" w:after="60" w:line="240" w:lineRule="auto"/>
              <w:jc w:val="center"/>
              <w:rPr>
                <w:rFonts w:ascii="Arial" w:eastAsia="Arial" w:hAnsi="Arial" w:cs="Arial"/>
                <w:sz w:val="20"/>
              </w:rPr>
            </w:pPr>
          </w:p>
        </w:tc>
      </w:tr>
      <w:tr w:rsidR="005E1752" w14:paraId="5DBAC732"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610660D0" w14:textId="77777777" w:rsidR="005E1752" w:rsidRDefault="005E1752"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4CBCE5C7" w14:textId="77777777" w:rsidR="005E1752" w:rsidRDefault="005E1752"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05C7D172" w14:textId="77777777" w:rsidR="005E1752" w:rsidRDefault="005E1752" w:rsidP="00A16F7F">
            <w:pPr>
              <w:spacing w:before="60" w:after="60" w:line="240" w:lineRule="auto"/>
              <w:jc w:val="center"/>
              <w:rPr>
                <w:rFonts w:ascii="Arial" w:eastAsia="Arial" w:hAnsi="Arial" w:cs="Arial"/>
                <w:sz w:val="20"/>
              </w:rPr>
            </w:pPr>
          </w:p>
        </w:tc>
      </w:tr>
      <w:tr w:rsidR="005E1752" w14:paraId="4E93E027" w14:textId="77777777" w:rsidTr="00A16F7F">
        <w:trPr>
          <w:trHeight w:val="346"/>
          <w:jc w:val="center"/>
        </w:trPr>
        <w:tc>
          <w:tcPr>
            <w:tcW w:w="5205" w:type="dxa"/>
            <w:gridSpan w:val="2"/>
            <w:tcBorders>
              <w:top w:val="single" w:sz="4" w:space="0" w:color="000000"/>
              <w:left w:val="single" w:sz="4" w:space="0" w:color="000000"/>
              <w:bottom w:val="single" w:sz="4" w:space="0" w:color="000000"/>
              <w:right w:val="single" w:sz="4" w:space="0" w:color="000000"/>
            </w:tcBorders>
            <w:vAlign w:val="center"/>
          </w:tcPr>
          <w:p w14:paraId="6178BFA0" w14:textId="77777777" w:rsidR="005E1752" w:rsidRDefault="005E1752" w:rsidP="00A16F7F">
            <w:pPr>
              <w:spacing w:before="60" w:after="60" w:line="240" w:lineRule="auto"/>
              <w:rPr>
                <w:rFonts w:ascii="Arial" w:eastAsia="Arial" w:hAnsi="Arial" w:cs="Arial"/>
                <w:sz w:val="20"/>
              </w:rPr>
            </w:pPr>
          </w:p>
        </w:tc>
        <w:tc>
          <w:tcPr>
            <w:tcW w:w="1920" w:type="dxa"/>
            <w:tcBorders>
              <w:top w:val="single" w:sz="4" w:space="0" w:color="000000"/>
              <w:left w:val="single" w:sz="4" w:space="0" w:color="000000"/>
              <w:bottom w:val="single" w:sz="4" w:space="0" w:color="000000"/>
              <w:right w:val="single" w:sz="4" w:space="0" w:color="000000"/>
            </w:tcBorders>
            <w:vAlign w:val="center"/>
          </w:tcPr>
          <w:p w14:paraId="705C3DA1" w14:textId="77777777" w:rsidR="005E1752" w:rsidRDefault="005E1752" w:rsidP="00A16F7F">
            <w:pPr>
              <w:spacing w:before="60" w:after="60" w:line="240" w:lineRule="auto"/>
              <w:jc w:val="center"/>
              <w:rPr>
                <w:rFonts w:ascii="Arial" w:eastAsia="Arial" w:hAnsi="Arial" w:cs="Arial"/>
                <w:sz w:val="20"/>
              </w:rPr>
            </w:pPr>
          </w:p>
        </w:tc>
        <w:tc>
          <w:tcPr>
            <w:tcW w:w="1695" w:type="dxa"/>
            <w:tcBorders>
              <w:top w:val="single" w:sz="4" w:space="0" w:color="000000"/>
              <w:left w:val="single" w:sz="4" w:space="0" w:color="000000"/>
              <w:bottom w:val="single" w:sz="4" w:space="0" w:color="000000"/>
              <w:right w:val="single" w:sz="4" w:space="0" w:color="000000"/>
            </w:tcBorders>
            <w:vAlign w:val="center"/>
          </w:tcPr>
          <w:p w14:paraId="1DB547E5" w14:textId="77777777" w:rsidR="005E1752" w:rsidRDefault="005E1752" w:rsidP="00A16F7F">
            <w:pPr>
              <w:spacing w:before="60" w:after="60" w:line="240" w:lineRule="auto"/>
              <w:jc w:val="center"/>
              <w:rPr>
                <w:rFonts w:ascii="Arial" w:eastAsia="Arial" w:hAnsi="Arial" w:cs="Arial"/>
                <w:sz w:val="20"/>
              </w:rPr>
            </w:pPr>
          </w:p>
        </w:tc>
      </w:tr>
    </w:tbl>
    <w:p w14:paraId="13CCC76B" w14:textId="5AC8D43A" w:rsidR="00EE2C30" w:rsidRPr="005E1752" w:rsidRDefault="005E1752" w:rsidP="005E1752">
      <w:pPr>
        <w:spacing w:after="0" w:line="240" w:lineRule="auto"/>
        <w:rPr>
          <w:rFonts w:ascii="Arial" w:hAnsi="Arial" w:cs="Arial"/>
          <w:b/>
          <w:sz w:val="32"/>
          <w:szCs w:val="32"/>
          <w:lang w:eastAsia="en-US"/>
        </w:rPr>
      </w:pPr>
      <w:r>
        <w:rPr>
          <w:rFonts w:ascii="Arial" w:hAnsi="Arial" w:cs="Arial"/>
          <w:b/>
          <w:sz w:val="32"/>
          <w:szCs w:val="32"/>
        </w:rPr>
        <w:br w:type="page"/>
      </w:r>
    </w:p>
    <w:sdt>
      <w:sdtPr>
        <w:rPr>
          <w:rFonts w:ascii="Calibri" w:eastAsia="Calibri" w:hAnsi="Calibri" w:cs="Calibri"/>
          <w:color w:val="auto"/>
          <w:sz w:val="22"/>
          <w:szCs w:val="22"/>
          <w:lang w:val="es-ES"/>
        </w:rPr>
        <w:id w:val="115188553"/>
        <w:docPartObj>
          <w:docPartGallery w:val="Table of Contents"/>
          <w:docPartUnique/>
        </w:docPartObj>
      </w:sdtPr>
      <w:sdtEndPr>
        <w:rPr>
          <w:rFonts w:ascii="Arial" w:hAnsi="Arial" w:cs="Arial"/>
          <w:bCs/>
        </w:rPr>
      </w:sdtEndPr>
      <w:sdtContent>
        <w:p w14:paraId="00316634" w14:textId="20234085" w:rsidR="00003ACB" w:rsidRDefault="00003ACB">
          <w:pPr>
            <w:pStyle w:val="TtuloTDC"/>
          </w:pPr>
          <w:r>
            <w:rPr>
              <w:lang w:val="es-ES"/>
            </w:rPr>
            <w:t>Contenido</w:t>
          </w:r>
        </w:p>
        <w:p w14:paraId="78AA0E08" w14:textId="6E069E68" w:rsidR="00D56584" w:rsidRPr="00D56584" w:rsidRDefault="00003ACB">
          <w:pPr>
            <w:pStyle w:val="TDC1"/>
            <w:tabs>
              <w:tab w:val="right" w:leader="dot" w:pos="9170"/>
            </w:tabs>
            <w:rPr>
              <w:rFonts w:ascii="Arial" w:eastAsiaTheme="minorEastAsia" w:hAnsi="Arial" w:cs="Arial"/>
              <w:noProof/>
              <w:lang w:val="es-CO"/>
            </w:rPr>
          </w:pPr>
          <w:r w:rsidRPr="00D56584">
            <w:rPr>
              <w:rFonts w:ascii="Arial" w:hAnsi="Arial" w:cs="Arial"/>
            </w:rPr>
            <w:fldChar w:fldCharType="begin"/>
          </w:r>
          <w:r w:rsidRPr="00D56584">
            <w:rPr>
              <w:rFonts w:ascii="Arial" w:hAnsi="Arial" w:cs="Arial"/>
            </w:rPr>
            <w:instrText xml:space="preserve"> TOC \o "1-3" \h \z \u </w:instrText>
          </w:r>
          <w:r w:rsidRPr="00D56584">
            <w:rPr>
              <w:rFonts w:ascii="Arial" w:hAnsi="Arial" w:cs="Arial"/>
            </w:rPr>
            <w:fldChar w:fldCharType="separate"/>
          </w:r>
          <w:hyperlink w:anchor="_Toc126070583" w:history="1">
            <w:r w:rsidR="00D56584" w:rsidRPr="00D56584">
              <w:rPr>
                <w:rStyle w:val="Hipervnculo"/>
                <w:rFonts w:ascii="Arial" w:eastAsia="Times New Roman" w:hAnsi="Arial" w:cs="Arial"/>
                <w:bCs/>
                <w:noProof/>
                <w:lang w:val="es-CO" w:eastAsia="en-US"/>
              </w:rPr>
              <w:t>Introducción</w:t>
            </w:r>
            <w:r w:rsidR="00D56584" w:rsidRPr="00D56584">
              <w:rPr>
                <w:rFonts w:ascii="Arial" w:hAnsi="Arial" w:cs="Arial"/>
                <w:noProof/>
                <w:webHidden/>
              </w:rPr>
              <w:tab/>
            </w:r>
            <w:r w:rsidR="00D56584" w:rsidRPr="00D56584">
              <w:rPr>
                <w:rFonts w:ascii="Arial" w:hAnsi="Arial" w:cs="Arial"/>
                <w:noProof/>
                <w:webHidden/>
              </w:rPr>
              <w:fldChar w:fldCharType="begin"/>
            </w:r>
            <w:r w:rsidR="00D56584" w:rsidRPr="00D56584">
              <w:rPr>
                <w:rFonts w:ascii="Arial" w:hAnsi="Arial" w:cs="Arial"/>
                <w:noProof/>
                <w:webHidden/>
              </w:rPr>
              <w:instrText xml:space="preserve"> PAGEREF _Toc126070583 \h </w:instrText>
            </w:r>
            <w:r w:rsidR="00D56584" w:rsidRPr="00D56584">
              <w:rPr>
                <w:rFonts w:ascii="Arial" w:hAnsi="Arial" w:cs="Arial"/>
                <w:noProof/>
                <w:webHidden/>
              </w:rPr>
            </w:r>
            <w:r w:rsidR="00D56584" w:rsidRPr="00D56584">
              <w:rPr>
                <w:rFonts w:ascii="Arial" w:hAnsi="Arial" w:cs="Arial"/>
                <w:noProof/>
                <w:webHidden/>
              </w:rPr>
              <w:fldChar w:fldCharType="separate"/>
            </w:r>
            <w:r w:rsidR="000D74CD">
              <w:rPr>
                <w:rFonts w:ascii="Arial" w:hAnsi="Arial" w:cs="Arial"/>
                <w:noProof/>
                <w:webHidden/>
              </w:rPr>
              <w:t>4</w:t>
            </w:r>
            <w:r w:rsidR="00D56584" w:rsidRPr="00D56584">
              <w:rPr>
                <w:rFonts w:ascii="Arial" w:hAnsi="Arial" w:cs="Arial"/>
                <w:noProof/>
                <w:webHidden/>
              </w:rPr>
              <w:fldChar w:fldCharType="end"/>
            </w:r>
          </w:hyperlink>
        </w:p>
        <w:p w14:paraId="2EE942AB" w14:textId="42BC5D0F" w:rsidR="00D56584" w:rsidRPr="00D56584" w:rsidRDefault="000D74CD">
          <w:pPr>
            <w:pStyle w:val="TDC1"/>
            <w:tabs>
              <w:tab w:val="right" w:leader="dot" w:pos="9170"/>
            </w:tabs>
            <w:rPr>
              <w:rFonts w:ascii="Arial" w:eastAsiaTheme="minorEastAsia" w:hAnsi="Arial" w:cs="Arial"/>
              <w:noProof/>
              <w:lang w:val="es-CO"/>
            </w:rPr>
          </w:pPr>
          <w:hyperlink w:anchor="_Toc126070584" w:history="1">
            <w:r w:rsidR="00D56584" w:rsidRPr="00D56584">
              <w:rPr>
                <w:rStyle w:val="Hipervnculo"/>
                <w:rFonts w:ascii="Arial" w:eastAsia="Times New Roman" w:hAnsi="Arial" w:cs="Arial"/>
                <w:bCs/>
                <w:noProof/>
                <w:lang w:val="es-CO" w:eastAsia="en-US"/>
              </w:rPr>
              <w:t>Objetivos</w:t>
            </w:r>
            <w:r w:rsidR="00D56584" w:rsidRPr="00D56584">
              <w:rPr>
                <w:rFonts w:ascii="Arial" w:hAnsi="Arial" w:cs="Arial"/>
                <w:noProof/>
                <w:webHidden/>
              </w:rPr>
              <w:tab/>
            </w:r>
            <w:r w:rsidR="00D56584" w:rsidRPr="00D56584">
              <w:rPr>
                <w:rFonts w:ascii="Arial" w:hAnsi="Arial" w:cs="Arial"/>
                <w:noProof/>
                <w:webHidden/>
              </w:rPr>
              <w:fldChar w:fldCharType="begin"/>
            </w:r>
            <w:r w:rsidR="00D56584" w:rsidRPr="00D56584">
              <w:rPr>
                <w:rFonts w:ascii="Arial" w:hAnsi="Arial" w:cs="Arial"/>
                <w:noProof/>
                <w:webHidden/>
              </w:rPr>
              <w:instrText xml:space="preserve"> PAGEREF _Toc126070584 \h </w:instrText>
            </w:r>
            <w:r w:rsidR="00D56584" w:rsidRPr="00D56584">
              <w:rPr>
                <w:rFonts w:ascii="Arial" w:hAnsi="Arial" w:cs="Arial"/>
                <w:noProof/>
                <w:webHidden/>
              </w:rPr>
            </w:r>
            <w:r w:rsidR="00D56584" w:rsidRPr="00D56584">
              <w:rPr>
                <w:rFonts w:ascii="Arial" w:hAnsi="Arial" w:cs="Arial"/>
                <w:noProof/>
                <w:webHidden/>
              </w:rPr>
              <w:fldChar w:fldCharType="separate"/>
            </w:r>
            <w:r>
              <w:rPr>
                <w:rFonts w:ascii="Arial" w:hAnsi="Arial" w:cs="Arial"/>
                <w:noProof/>
                <w:webHidden/>
              </w:rPr>
              <w:t>4</w:t>
            </w:r>
            <w:r w:rsidR="00D56584" w:rsidRPr="00D56584">
              <w:rPr>
                <w:rFonts w:ascii="Arial" w:hAnsi="Arial" w:cs="Arial"/>
                <w:noProof/>
                <w:webHidden/>
              </w:rPr>
              <w:fldChar w:fldCharType="end"/>
            </w:r>
          </w:hyperlink>
        </w:p>
        <w:p w14:paraId="45AF540A" w14:textId="08A10DFF" w:rsidR="00D56584" w:rsidRPr="00D56584" w:rsidRDefault="000D74CD">
          <w:pPr>
            <w:pStyle w:val="TDC2"/>
            <w:tabs>
              <w:tab w:val="right" w:leader="dot" w:pos="9170"/>
            </w:tabs>
            <w:rPr>
              <w:rFonts w:ascii="Arial" w:eastAsiaTheme="minorEastAsia" w:hAnsi="Arial" w:cs="Arial"/>
              <w:noProof/>
              <w:lang w:val="es-CO"/>
            </w:rPr>
          </w:pPr>
          <w:hyperlink w:anchor="_Toc126070585" w:history="1">
            <w:r w:rsidR="00D56584" w:rsidRPr="00D56584">
              <w:rPr>
                <w:rStyle w:val="Hipervnculo"/>
                <w:rFonts w:ascii="Arial" w:eastAsiaTheme="majorEastAsia" w:hAnsi="Arial" w:cs="Arial"/>
                <w:noProof/>
                <w:lang w:val="es-CO" w:eastAsia="es-MX"/>
              </w:rPr>
              <w:t>Objetivo General</w:t>
            </w:r>
            <w:r w:rsidR="00D56584" w:rsidRPr="00D56584">
              <w:rPr>
                <w:rFonts w:ascii="Arial" w:hAnsi="Arial" w:cs="Arial"/>
                <w:noProof/>
                <w:webHidden/>
              </w:rPr>
              <w:tab/>
            </w:r>
            <w:r w:rsidR="00D56584" w:rsidRPr="00D56584">
              <w:rPr>
                <w:rFonts w:ascii="Arial" w:hAnsi="Arial" w:cs="Arial"/>
                <w:noProof/>
                <w:webHidden/>
              </w:rPr>
              <w:fldChar w:fldCharType="begin"/>
            </w:r>
            <w:r w:rsidR="00D56584" w:rsidRPr="00D56584">
              <w:rPr>
                <w:rFonts w:ascii="Arial" w:hAnsi="Arial" w:cs="Arial"/>
                <w:noProof/>
                <w:webHidden/>
              </w:rPr>
              <w:instrText xml:space="preserve"> PAGEREF _Toc126070585 \h </w:instrText>
            </w:r>
            <w:r w:rsidR="00D56584" w:rsidRPr="00D56584">
              <w:rPr>
                <w:rFonts w:ascii="Arial" w:hAnsi="Arial" w:cs="Arial"/>
                <w:noProof/>
                <w:webHidden/>
              </w:rPr>
            </w:r>
            <w:r w:rsidR="00D56584" w:rsidRPr="00D56584">
              <w:rPr>
                <w:rFonts w:ascii="Arial" w:hAnsi="Arial" w:cs="Arial"/>
                <w:noProof/>
                <w:webHidden/>
              </w:rPr>
              <w:fldChar w:fldCharType="separate"/>
            </w:r>
            <w:r>
              <w:rPr>
                <w:rFonts w:ascii="Arial" w:hAnsi="Arial" w:cs="Arial"/>
                <w:noProof/>
                <w:webHidden/>
              </w:rPr>
              <w:t>4</w:t>
            </w:r>
            <w:r w:rsidR="00D56584" w:rsidRPr="00D56584">
              <w:rPr>
                <w:rFonts w:ascii="Arial" w:hAnsi="Arial" w:cs="Arial"/>
                <w:noProof/>
                <w:webHidden/>
              </w:rPr>
              <w:fldChar w:fldCharType="end"/>
            </w:r>
          </w:hyperlink>
        </w:p>
        <w:p w14:paraId="7237ED21" w14:textId="6AD14748" w:rsidR="00D56584" w:rsidRPr="00D56584" w:rsidRDefault="000D74CD">
          <w:pPr>
            <w:pStyle w:val="TDC2"/>
            <w:tabs>
              <w:tab w:val="right" w:leader="dot" w:pos="9170"/>
            </w:tabs>
            <w:rPr>
              <w:rFonts w:ascii="Arial" w:eastAsiaTheme="minorEastAsia" w:hAnsi="Arial" w:cs="Arial"/>
              <w:noProof/>
              <w:lang w:val="es-CO"/>
            </w:rPr>
          </w:pPr>
          <w:hyperlink w:anchor="_Toc126070586" w:history="1">
            <w:r w:rsidR="00D56584" w:rsidRPr="00D56584">
              <w:rPr>
                <w:rStyle w:val="Hipervnculo"/>
                <w:rFonts w:ascii="Arial" w:eastAsiaTheme="majorEastAsia" w:hAnsi="Arial" w:cs="Arial"/>
                <w:noProof/>
                <w:lang w:val="es-CO" w:eastAsia="es-MX"/>
              </w:rPr>
              <w:t>Objetivos Específicos</w:t>
            </w:r>
            <w:r w:rsidR="00D56584" w:rsidRPr="00D56584">
              <w:rPr>
                <w:rFonts w:ascii="Arial" w:hAnsi="Arial" w:cs="Arial"/>
                <w:noProof/>
                <w:webHidden/>
              </w:rPr>
              <w:tab/>
            </w:r>
            <w:r w:rsidR="00D56584" w:rsidRPr="00D56584">
              <w:rPr>
                <w:rFonts w:ascii="Arial" w:hAnsi="Arial" w:cs="Arial"/>
                <w:noProof/>
                <w:webHidden/>
              </w:rPr>
              <w:fldChar w:fldCharType="begin"/>
            </w:r>
            <w:r w:rsidR="00D56584" w:rsidRPr="00D56584">
              <w:rPr>
                <w:rFonts w:ascii="Arial" w:hAnsi="Arial" w:cs="Arial"/>
                <w:noProof/>
                <w:webHidden/>
              </w:rPr>
              <w:instrText xml:space="preserve"> PAGEREF _Toc126070586 \h </w:instrText>
            </w:r>
            <w:r w:rsidR="00D56584" w:rsidRPr="00D56584">
              <w:rPr>
                <w:rFonts w:ascii="Arial" w:hAnsi="Arial" w:cs="Arial"/>
                <w:noProof/>
                <w:webHidden/>
              </w:rPr>
            </w:r>
            <w:r w:rsidR="00D56584" w:rsidRPr="00D56584">
              <w:rPr>
                <w:rFonts w:ascii="Arial" w:hAnsi="Arial" w:cs="Arial"/>
                <w:noProof/>
                <w:webHidden/>
              </w:rPr>
              <w:fldChar w:fldCharType="separate"/>
            </w:r>
            <w:r>
              <w:rPr>
                <w:rFonts w:ascii="Arial" w:hAnsi="Arial" w:cs="Arial"/>
                <w:noProof/>
                <w:webHidden/>
              </w:rPr>
              <w:t>4</w:t>
            </w:r>
            <w:r w:rsidR="00D56584" w:rsidRPr="00D56584">
              <w:rPr>
                <w:rFonts w:ascii="Arial" w:hAnsi="Arial" w:cs="Arial"/>
                <w:noProof/>
                <w:webHidden/>
              </w:rPr>
              <w:fldChar w:fldCharType="end"/>
            </w:r>
          </w:hyperlink>
        </w:p>
        <w:p w14:paraId="66910199" w14:textId="53AD59C9" w:rsidR="00D56584" w:rsidRPr="00D56584" w:rsidRDefault="000D74CD">
          <w:pPr>
            <w:pStyle w:val="TDC1"/>
            <w:tabs>
              <w:tab w:val="right" w:leader="dot" w:pos="9170"/>
            </w:tabs>
            <w:rPr>
              <w:rFonts w:ascii="Arial" w:eastAsiaTheme="minorEastAsia" w:hAnsi="Arial" w:cs="Arial"/>
              <w:noProof/>
              <w:lang w:val="es-CO"/>
            </w:rPr>
          </w:pPr>
          <w:hyperlink w:anchor="_Toc126070587" w:history="1">
            <w:r w:rsidR="00D56584" w:rsidRPr="00D56584">
              <w:rPr>
                <w:rStyle w:val="Hipervnculo"/>
                <w:rFonts w:ascii="Arial" w:eastAsia="Times New Roman" w:hAnsi="Arial" w:cs="Arial"/>
                <w:bCs/>
                <w:noProof/>
                <w:lang w:val="es-CO" w:eastAsia="en-US"/>
              </w:rPr>
              <w:t>Ámbito de aplicación</w:t>
            </w:r>
            <w:r w:rsidR="00D56584" w:rsidRPr="00D56584">
              <w:rPr>
                <w:rFonts w:ascii="Arial" w:hAnsi="Arial" w:cs="Arial"/>
                <w:noProof/>
                <w:webHidden/>
              </w:rPr>
              <w:tab/>
            </w:r>
            <w:r w:rsidR="00D56584" w:rsidRPr="00D56584">
              <w:rPr>
                <w:rFonts w:ascii="Arial" w:hAnsi="Arial" w:cs="Arial"/>
                <w:noProof/>
                <w:webHidden/>
              </w:rPr>
              <w:fldChar w:fldCharType="begin"/>
            </w:r>
            <w:r w:rsidR="00D56584" w:rsidRPr="00D56584">
              <w:rPr>
                <w:rFonts w:ascii="Arial" w:hAnsi="Arial" w:cs="Arial"/>
                <w:noProof/>
                <w:webHidden/>
              </w:rPr>
              <w:instrText xml:space="preserve"> PAGEREF _Toc126070587 \h </w:instrText>
            </w:r>
            <w:r w:rsidR="00D56584" w:rsidRPr="00D56584">
              <w:rPr>
                <w:rFonts w:ascii="Arial" w:hAnsi="Arial" w:cs="Arial"/>
                <w:noProof/>
                <w:webHidden/>
              </w:rPr>
            </w:r>
            <w:r w:rsidR="00D56584" w:rsidRPr="00D56584">
              <w:rPr>
                <w:rFonts w:ascii="Arial" w:hAnsi="Arial" w:cs="Arial"/>
                <w:noProof/>
                <w:webHidden/>
              </w:rPr>
              <w:fldChar w:fldCharType="separate"/>
            </w:r>
            <w:r>
              <w:rPr>
                <w:rFonts w:ascii="Arial" w:hAnsi="Arial" w:cs="Arial"/>
                <w:noProof/>
                <w:webHidden/>
              </w:rPr>
              <w:t>4</w:t>
            </w:r>
            <w:r w:rsidR="00D56584" w:rsidRPr="00D56584">
              <w:rPr>
                <w:rFonts w:ascii="Arial" w:hAnsi="Arial" w:cs="Arial"/>
                <w:noProof/>
                <w:webHidden/>
              </w:rPr>
              <w:fldChar w:fldCharType="end"/>
            </w:r>
          </w:hyperlink>
        </w:p>
        <w:p w14:paraId="63F73919" w14:textId="7135ADE6" w:rsidR="00D56584" w:rsidRPr="00D56584" w:rsidRDefault="000D74CD">
          <w:pPr>
            <w:pStyle w:val="TDC1"/>
            <w:tabs>
              <w:tab w:val="right" w:leader="dot" w:pos="9170"/>
            </w:tabs>
            <w:rPr>
              <w:rFonts w:ascii="Arial" w:eastAsiaTheme="minorEastAsia" w:hAnsi="Arial" w:cs="Arial"/>
              <w:noProof/>
              <w:lang w:val="es-CO"/>
            </w:rPr>
          </w:pPr>
          <w:hyperlink w:anchor="_Toc126070588" w:history="1">
            <w:r w:rsidR="00D56584" w:rsidRPr="00D56584">
              <w:rPr>
                <w:rStyle w:val="Hipervnculo"/>
                <w:rFonts w:ascii="Arial" w:eastAsia="Times New Roman" w:hAnsi="Arial" w:cs="Arial"/>
                <w:bCs/>
                <w:noProof/>
                <w:lang w:val="es-CO" w:eastAsia="en-US"/>
              </w:rPr>
              <w:t>Definiciones</w:t>
            </w:r>
            <w:r w:rsidR="00D56584" w:rsidRPr="00D56584">
              <w:rPr>
                <w:rFonts w:ascii="Arial" w:hAnsi="Arial" w:cs="Arial"/>
                <w:noProof/>
                <w:webHidden/>
              </w:rPr>
              <w:tab/>
            </w:r>
            <w:r w:rsidR="00D56584" w:rsidRPr="00D56584">
              <w:rPr>
                <w:rFonts w:ascii="Arial" w:hAnsi="Arial" w:cs="Arial"/>
                <w:noProof/>
                <w:webHidden/>
              </w:rPr>
              <w:fldChar w:fldCharType="begin"/>
            </w:r>
            <w:r w:rsidR="00D56584" w:rsidRPr="00D56584">
              <w:rPr>
                <w:rFonts w:ascii="Arial" w:hAnsi="Arial" w:cs="Arial"/>
                <w:noProof/>
                <w:webHidden/>
              </w:rPr>
              <w:instrText xml:space="preserve"> PAGEREF _Toc126070588 \h </w:instrText>
            </w:r>
            <w:r w:rsidR="00D56584" w:rsidRPr="00D56584">
              <w:rPr>
                <w:rFonts w:ascii="Arial" w:hAnsi="Arial" w:cs="Arial"/>
                <w:noProof/>
                <w:webHidden/>
              </w:rPr>
            </w:r>
            <w:r w:rsidR="00D56584" w:rsidRPr="00D56584">
              <w:rPr>
                <w:rFonts w:ascii="Arial" w:hAnsi="Arial" w:cs="Arial"/>
                <w:noProof/>
                <w:webHidden/>
              </w:rPr>
              <w:fldChar w:fldCharType="separate"/>
            </w:r>
            <w:r>
              <w:rPr>
                <w:rFonts w:ascii="Arial" w:hAnsi="Arial" w:cs="Arial"/>
                <w:noProof/>
                <w:webHidden/>
              </w:rPr>
              <w:t>4</w:t>
            </w:r>
            <w:r w:rsidR="00D56584" w:rsidRPr="00D56584">
              <w:rPr>
                <w:rFonts w:ascii="Arial" w:hAnsi="Arial" w:cs="Arial"/>
                <w:noProof/>
                <w:webHidden/>
              </w:rPr>
              <w:fldChar w:fldCharType="end"/>
            </w:r>
          </w:hyperlink>
        </w:p>
        <w:p w14:paraId="1E567137" w14:textId="1CCAC16B" w:rsidR="00D56584" w:rsidRPr="00D56584" w:rsidRDefault="000D74CD">
          <w:pPr>
            <w:pStyle w:val="TDC1"/>
            <w:tabs>
              <w:tab w:val="right" w:leader="dot" w:pos="9170"/>
            </w:tabs>
            <w:rPr>
              <w:rFonts w:ascii="Arial" w:eastAsiaTheme="minorEastAsia" w:hAnsi="Arial" w:cs="Arial"/>
              <w:noProof/>
              <w:lang w:val="es-CO"/>
            </w:rPr>
          </w:pPr>
          <w:hyperlink w:anchor="_Toc126070589" w:history="1">
            <w:r w:rsidR="00D56584" w:rsidRPr="00D56584">
              <w:rPr>
                <w:rStyle w:val="Hipervnculo"/>
                <w:rFonts w:ascii="Arial" w:eastAsia="Times New Roman" w:hAnsi="Arial" w:cs="Arial"/>
                <w:bCs/>
                <w:noProof/>
                <w:lang w:val="es-CO" w:eastAsia="en-US"/>
              </w:rPr>
              <w:t>Política de gestión de talento humano</w:t>
            </w:r>
            <w:r w:rsidR="00D56584" w:rsidRPr="00D56584">
              <w:rPr>
                <w:rFonts w:ascii="Arial" w:hAnsi="Arial" w:cs="Arial"/>
                <w:noProof/>
                <w:webHidden/>
              </w:rPr>
              <w:tab/>
            </w:r>
            <w:r w:rsidR="00D56584" w:rsidRPr="00D56584">
              <w:rPr>
                <w:rFonts w:ascii="Arial" w:hAnsi="Arial" w:cs="Arial"/>
                <w:noProof/>
                <w:webHidden/>
              </w:rPr>
              <w:fldChar w:fldCharType="begin"/>
            </w:r>
            <w:r w:rsidR="00D56584" w:rsidRPr="00D56584">
              <w:rPr>
                <w:rFonts w:ascii="Arial" w:hAnsi="Arial" w:cs="Arial"/>
                <w:noProof/>
                <w:webHidden/>
              </w:rPr>
              <w:instrText xml:space="preserve"> PAGEREF _Toc126070589 \h </w:instrText>
            </w:r>
            <w:r w:rsidR="00D56584" w:rsidRPr="00D56584">
              <w:rPr>
                <w:rFonts w:ascii="Arial" w:hAnsi="Arial" w:cs="Arial"/>
                <w:noProof/>
                <w:webHidden/>
              </w:rPr>
            </w:r>
            <w:r w:rsidR="00D56584" w:rsidRPr="00D56584">
              <w:rPr>
                <w:rFonts w:ascii="Arial" w:hAnsi="Arial" w:cs="Arial"/>
                <w:noProof/>
                <w:webHidden/>
              </w:rPr>
              <w:fldChar w:fldCharType="separate"/>
            </w:r>
            <w:r>
              <w:rPr>
                <w:rFonts w:ascii="Arial" w:hAnsi="Arial" w:cs="Arial"/>
                <w:noProof/>
                <w:webHidden/>
              </w:rPr>
              <w:t>7</w:t>
            </w:r>
            <w:r w:rsidR="00D56584" w:rsidRPr="00D56584">
              <w:rPr>
                <w:rFonts w:ascii="Arial" w:hAnsi="Arial" w:cs="Arial"/>
                <w:noProof/>
                <w:webHidden/>
              </w:rPr>
              <w:fldChar w:fldCharType="end"/>
            </w:r>
          </w:hyperlink>
        </w:p>
        <w:p w14:paraId="75420B7E" w14:textId="03DBD49A" w:rsidR="00D56584" w:rsidRPr="00D56584" w:rsidRDefault="000D74CD">
          <w:pPr>
            <w:pStyle w:val="TDC1"/>
            <w:tabs>
              <w:tab w:val="right" w:leader="dot" w:pos="9170"/>
            </w:tabs>
            <w:rPr>
              <w:rFonts w:ascii="Arial" w:eastAsiaTheme="minorEastAsia" w:hAnsi="Arial" w:cs="Arial"/>
              <w:noProof/>
              <w:lang w:val="es-CO"/>
            </w:rPr>
          </w:pPr>
          <w:hyperlink w:anchor="_Toc126070590" w:history="1">
            <w:r w:rsidR="00D56584" w:rsidRPr="00D56584">
              <w:rPr>
                <w:rStyle w:val="Hipervnculo"/>
                <w:rFonts w:ascii="Arial" w:eastAsia="Times New Roman" w:hAnsi="Arial" w:cs="Arial"/>
                <w:bCs/>
                <w:noProof/>
                <w:lang w:val="es-CO" w:eastAsia="en-US"/>
              </w:rPr>
              <w:t>Política de planeación del recurso humano</w:t>
            </w:r>
            <w:r w:rsidR="00D56584" w:rsidRPr="00D56584">
              <w:rPr>
                <w:rFonts w:ascii="Arial" w:hAnsi="Arial" w:cs="Arial"/>
                <w:noProof/>
                <w:webHidden/>
              </w:rPr>
              <w:tab/>
            </w:r>
            <w:r w:rsidR="00D56584" w:rsidRPr="00D56584">
              <w:rPr>
                <w:rFonts w:ascii="Arial" w:hAnsi="Arial" w:cs="Arial"/>
                <w:noProof/>
                <w:webHidden/>
              </w:rPr>
              <w:fldChar w:fldCharType="begin"/>
            </w:r>
            <w:r w:rsidR="00D56584" w:rsidRPr="00D56584">
              <w:rPr>
                <w:rFonts w:ascii="Arial" w:hAnsi="Arial" w:cs="Arial"/>
                <w:noProof/>
                <w:webHidden/>
              </w:rPr>
              <w:instrText xml:space="preserve"> PAGEREF _Toc126070590 \h </w:instrText>
            </w:r>
            <w:r w:rsidR="00D56584" w:rsidRPr="00D56584">
              <w:rPr>
                <w:rFonts w:ascii="Arial" w:hAnsi="Arial" w:cs="Arial"/>
                <w:noProof/>
                <w:webHidden/>
              </w:rPr>
            </w:r>
            <w:r w:rsidR="00D56584" w:rsidRPr="00D56584">
              <w:rPr>
                <w:rFonts w:ascii="Arial" w:hAnsi="Arial" w:cs="Arial"/>
                <w:noProof/>
                <w:webHidden/>
              </w:rPr>
              <w:fldChar w:fldCharType="separate"/>
            </w:r>
            <w:r>
              <w:rPr>
                <w:rFonts w:ascii="Arial" w:hAnsi="Arial" w:cs="Arial"/>
                <w:noProof/>
                <w:webHidden/>
              </w:rPr>
              <w:t>7</w:t>
            </w:r>
            <w:r w:rsidR="00D56584" w:rsidRPr="00D56584">
              <w:rPr>
                <w:rFonts w:ascii="Arial" w:hAnsi="Arial" w:cs="Arial"/>
                <w:noProof/>
                <w:webHidden/>
              </w:rPr>
              <w:fldChar w:fldCharType="end"/>
            </w:r>
          </w:hyperlink>
        </w:p>
        <w:p w14:paraId="01BFC9AD" w14:textId="45CC5F85" w:rsidR="00D56584" w:rsidRPr="00D56584" w:rsidRDefault="000D74CD">
          <w:pPr>
            <w:pStyle w:val="TDC2"/>
            <w:tabs>
              <w:tab w:val="right" w:leader="dot" w:pos="9170"/>
            </w:tabs>
            <w:rPr>
              <w:rFonts w:ascii="Arial" w:eastAsiaTheme="minorEastAsia" w:hAnsi="Arial" w:cs="Arial"/>
              <w:noProof/>
              <w:lang w:val="es-CO"/>
            </w:rPr>
          </w:pPr>
          <w:hyperlink w:anchor="_Toc126070591" w:history="1">
            <w:r w:rsidR="00D56584" w:rsidRPr="00D56584">
              <w:rPr>
                <w:rStyle w:val="Hipervnculo"/>
                <w:rFonts w:ascii="Arial" w:eastAsiaTheme="majorEastAsia" w:hAnsi="Arial" w:cs="Arial"/>
                <w:noProof/>
                <w:lang w:val="es-CO" w:eastAsia="es-MX"/>
              </w:rPr>
              <w:t>Identificación de Necesidades de Recurso Humano.</w:t>
            </w:r>
            <w:r w:rsidR="00D56584" w:rsidRPr="00D56584">
              <w:rPr>
                <w:rFonts w:ascii="Arial" w:hAnsi="Arial" w:cs="Arial"/>
                <w:noProof/>
                <w:webHidden/>
              </w:rPr>
              <w:tab/>
            </w:r>
            <w:r w:rsidR="00D56584" w:rsidRPr="00D56584">
              <w:rPr>
                <w:rFonts w:ascii="Arial" w:hAnsi="Arial" w:cs="Arial"/>
                <w:noProof/>
                <w:webHidden/>
              </w:rPr>
              <w:fldChar w:fldCharType="begin"/>
            </w:r>
            <w:r w:rsidR="00D56584" w:rsidRPr="00D56584">
              <w:rPr>
                <w:rFonts w:ascii="Arial" w:hAnsi="Arial" w:cs="Arial"/>
                <w:noProof/>
                <w:webHidden/>
              </w:rPr>
              <w:instrText xml:space="preserve"> PAGEREF _Toc126070591 \h </w:instrText>
            </w:r>
            <w:r w:rsidR="00D56584" w:rsidRPr="00D56584">
              <w:rPr>
                <w:rFonts w:ascii="Arial" w:hAnsi="Arial" w:cs="Arial"/>
                <w:noProof/>
                <w:webHidden/>
              </w:rPr>
            </w:r>
            <w:r w:rsidR="00D56584" w:rsidRPr="00D56584">
              <w:rPr>
                <w:rFonts w:ascii="Arial" w:hAnsi="Arial" w:cs="Arial"/>
                <w:noProof/>
                <w:webHidden/>
              </w:rPr>
              <w:fldChar w:fldCharType="separate"/>
            </w:r>
            <w:r>
              <w:rPr>
                <w:rFonts w:ascii="Arial" w:hAnsi="Arial" w:cs="Arial"/>
                <w:noProof/>
                <w:webHidden/>
              </w:rPr>
              <w:t>7</w:t>
            </w:r>
            <w:r w:rsidR="00D56584" w:rsidRPr="00D56584">
              <w:rPr>
                <w:rFonts w:ascii="Arial" w:hAnsi="Arial" w:cs="Arial"/>
                <w:noProof/>
                <w:webHidden/>
              </w:rPr>
              <w:fldChar w:fldCharType="end"/>
            </w:r>
          </w:hyperlink>
        </w:p>
        <w:p w14:paraId="022A79F0" w14:textId="0C38C353" w:rsidR="00003ACB" w:rsidRPr="00D56584" w:rsidRDefault="00003ACB">
          <w:pPr>
            <w:rPr>
              <w:rFonts w:ascii="Arial" w:hAnsi="Arial" w:cs="Arial"/>
            </w:rPr>
          </w:pPr>
          <w:r w:rsidRPr="00D56584">
            <w:rPr>
              <w:rFonts w:ascii="Arial" w:hAnsi="Arial" w:cs="Arial"/>
              <w:bCs/>
              <w:lang w:val="es-ES"/>
            </w:rPr>
            <w:fldChar w:fldCharType="end"/>
          </w:r>
        </w:p>
      </w:sdtContent>
    </w:sdt>
    <w:p w14:paraId="2BC69EAC" w14:textId="77777777" w:rsidR="00D56584" w:rsidRDefault="00D56584">
      <w:pPr>
        <w:rPr>
          <w:rFonts w:ascii="Arial Rounded MT Bold" w:eastAsia="Times New Roman" w:hAnsi="Arial Rounded MT Bold" w:cs="Times New Roman"/>
          <w:bCs/>
          <w:color w:val="365F91"/>
          <w:sz w:val="28"/>
          <w:szCs w:val="28"/>
          <w:lang w:val="es-CO" w:eastAsia="en-US"/>
        </w:rPr>
      </w:pPr>
      <w:r>
        <w:rPr>
          <w:rFonts w:ascii="Arial Rounded MT Bold" w:eastAsia="Times New Roman" w:hAnsi="Arial Rounded MT Bold" w:cs="Times New Roman"/>
          <w:b/>
          <w:bCs/>
          <w:color w:val="365F91"/>
          <w:sz w:val="28"/>
          <w:szCs w:val="28"/>
          <w:lang w:val="es-CO" w:eastAsia="en-US"/>
        </w:rPr>
        <w:br w:type="page"/>
      </w:r>
    </w:p>
    <w:p w14:paraId="4413E0C0" w14:textId="4A90290B" w:rsidR="00120A36" w:rsidRPr="00D56584" w:rsidRDefault="00D56584" w:rsidP="00D56584">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0" w:name="_Toc126070583"/>
      <w:r>
        <w:rPr>
          <w:rFonts w:ascii="Arial Rounded MT Bold" w:eastAsia="Times New Roman" w:hAnsi="Arial Rounded MT Bold" w:cs="Times New Roman"/>
          <w:b w:val="0"/>
          <w:bCs/>
          <w:color w:val="365F91"/>
          <w:sz w:val="28"/>
          <w:szCs w:val="28"/>
          <w:lang w:val="es-CO" w:eastAsia="en-US"/>
        </w:rPr>
        <w:t>Introducción</w:t>
      </w:r>
      <w:bookmarkEnd w:id="0"/>
    </w:p>
    <w:p w14:paraId="49A2086E" w14:textId="5460A47D" w:rsidR="00120A36" w:rsidRDefault="00120A36" w:rsidP="00120A36">
      <w:pPr>
        <w:spacing w:after="0" w:line="259" w:lineRule="auto"/>
        <w:jc w:val="both"/>
        <w:rPr>
          <w:rFonts w:ascii="Arial" w:hAnsi="Arial" w:cs="Arial"/>
          <w:lang w:val="es-MX"/>
        </w:rPr>
      </w:pPr>
      <w:r w:rsidRPr="00120A36">
        <w:rPr>
          <w:rFonts w:ascii="Arial" w:hAnsi="Arial" w:cs="Arial"/>
          <w:lang w:val="es-MX"/>
        </w:rPr>
        <w:t>La gestión de Talento Humano es un criterio relevante en la formulación y ejecución de las políticas públicas, bajo los criterios de eficiencia, eficacia, transparencia y responsabilidad.</w:t>
      </w:r>
    </w:p>
    <w:p w14:paraId="1A931FD0" w14:textId="77777777" w:rsidR="00D56584" w:rsidRPr="00120A36" w:rsidRDefault="00D56584" w:rsidP="00120A36">
      <w:pPr>
        <w:spacing w:after="0" w:line="259" w:lineRule="auto"/>
        <w:jc w:val="both"/>
        <w:rPr>
          <w:rFonts w:ascii="Arial" w:hAnsi="Arial" w:cs="Arial"/>
          <w:lang w:val="es-MX"/>
        </w:rPr>
      </w:pPr>
    </w:p>
    <w:p w14:paraId="682A4644" w14:textId="1EB4B8D1" w:rsidR="00120A36" w:rsidRDefault="00120A36" w:rsidP="00120A36">
      <w:pPr>
        <w:spacing w:after="0" w:line="259" w:lineRule="auto"/>
        <w:jc w:val="both"/>
        <w:rPr>
          <w:rFonts w:ascii="Arial" w:hAnsi="Arial" w:cs="Arial"/>
          <w:lang w:val="es-MX"/>
        </w:rPr>
      </w:pPr>
      <w:r w:rsidRPr="00120A36">
        <w:rPr>
          <w:rFonts w:ascii="Arial" w:hAnsi="Arial" w:cs="Arial"/>
          <w:lang w:val="es-MX"/>
        </w:rPr>
        <w:t>El proceso de la planeación organizacional del Talento Humano es un elemento fundamental para el logro de los objetivos institucionales, las condiciones laborales que se generen son determinantes en la articulación necesaria para el logro de las finalidades institucionales.</w:t>
      </w:r>
    </w:p>
    <w:p w14:paraId="1622EA84" w14:textId="77777777" w:rsidR="00D56584" w:rsidRPr="00120A36" w:rsidRDefault="00D56584" w:rsidP="00120A36">
      <w:pPr>
        <w:spacing w:after="0" w:line="259" w:lineRule="auto"/>
        <w:jc w:val="both"/>
        <w:rPr>
          <w:rFonts w:ascii="Arial" w:hAnsi="Arial" w:cs="Arial"/>
          <w:lang w:val="es-MX"/>
        </w:rPr>
      </w:pPr>
    </w:p>
    <w:p w14:paraId="38D68488" w14:textId="17A931B6" w:rsidR="00120A36" w:rsidRDefault="00120A36" w:rsidP="00120A36">
      <w:pPr>
        <w:spacing w:after="0" w:line="259" w:lineRule="auto"/>
        <w:jc w:val="both"/>
        <w:rPr>
          <w:rFonts w:ascii="Arial" w:hAnsi="Arial" w:cs="Arial"/>
          <w:lang w:val="es-MX"/>
        </w:rPr>
      </w:pPr>
      <w:r w:rsidRPr="00120A36">
        <w:rPr>
          <w:rFonts w:ascii="Arial" w:hAnsi="Arial" w:cs="Arial"/>
          <w:lang w:val="es-MX"/>
        </w:rPr>
        <w:t>La planeación del talento humano entendida desde la identificación, aprovechamiento y desarrollo de la capacidad de los funcionarios, determinado las necesidades actuales y futuras definiendo planes y programas específicos de personal enmarcados en el plan de desarrollo vigente como carta de navegación.</w:t>
      </w:r>
    </w:p>
    <w:p w14:paraId="50E4D68D" w14:textId="77777777" w:rsidR="00D56584" w:rsidRPr="00120A36" w:rsidRDefault="00D56584" w:rsidP="00120A36">
      <w:pPr>
        <w:spacing w:after="0" w:line="259" w:lineRule="auto"/>
        <w:jc w:val="both"/>
        <w:rPr>
          <w:rFonts w:ascii="Arial" w:hAnsi="Arial" w:cs="Arial"/>
          <w:lang w:val="es-MX"/>
        </w:rPr>
      </w:pPr>
    </w:p>
    <w:p w14:paraId="18A7297B" w14:textId="77777777" w:rsidR="00120A36" w:rsidRPr="00120A36" w:rsidRDefault="00120A36" w:rsidP="00120A36">
      <w:pPr>
        <w:spacing w:after="0" w:line="259" w:lineRule="auto"/>
        <w:jc w:val="both"/>
        <w:rPr>
          <w:rFonts w:ascii="Arial" w:hAnsi="Arial" w:cs="Arial"/>
          <w:lang w:val="es-MX"/>
        </w:rPr>
      </w:pPr>
      <w:r w:rsidRPr="00120A36">
        <w:rPr>
          <w:rFonts w:ascii="Arial" w:hAnsi="Arial" w:cs="Arial"/>
          <w:lang w:val="es-MX"/>
        </w:rPr>
        <w:t>En la planeación del Talento Humano ocupa una importancia significativa en el plan de previsión como una herramienta necesaria para identificar las necesidades presentes y futuras del personal, determinar las medidas de ingreso y presupuesto asignado.</w:t>
      </w:r>
    </w:p>
    <w:p w14:paraId="5FEEFF84" w14:textId="33A95837" w:rsidR="00120A36" w:rsidRDefault="00120A36" w:rsidP="00120A36">
      <w:pPr>
        <w:spacing w:after="0" w:line="259" w:lineRule="auto"/>
        <w:jc w:val="both"/>
        <w:rPr>
          <w:rFonts w:ascii="Arial" w:hAnsi="Arial" w:cs="Arial"/>
          <w:lang w:val="es-MX"/>
        </w:rPr>
      </w:pPr>
    </w:p>
    <w:p w14:paraId="02AA0988" w14:textId="6E6C559D" w:rsidR="00D56584" w:rsidRPr="00D56584" w:rsidRDefault="00D56584" w:rsidP="00D56584">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1" w:name="_Toc126070584"/>
      <w:r w:rsidRPr="00D56584">
        <w:rPr>
          <w:rFonts w:ascii="Arial Rounded MT Bold" w:eastAsia="Times New Roman" w:hAnsi="Arial Rounded MT Bold" w:cs="Times New Roman"/>
          <w:b w:val="0"/>
          <w:bCs/>
          <w:color w:val="365F91"/>
          <w:sz w:val="28"/>
          <w:szCs w:val="28"/>
          <w:lang w:val="es-CO" w:eastAsia="en-US"/>
        </w:rPr>
        <w:t>Objetivo</w:t>
      </w:r>
      <w:r>
        <w:rPr>
          <w:rFonts w:ascii="Arial Rounded MT Bold" w:eastAsia="Times New Roman" w:hAnsi="Arial Rounded MT Bold" w:cs="Times New Roman"/>
          <w:b w:val="0"/>
          <w:bCs/>
          <w:color w:val="365F91"/>
          <w:sz w:val="28"/>
          <w:szCs w:val="28"/>
          <w:lang w:val="es-CO" w:eastAsia="en-US"/>
        </w:rPr>
        <w:t>s</w:t>
      </w:r>
      <w:bookmarkEnd w:id="1"/>
    </w:p>
    <w:p w14:paraId="6ECD4EC1" w14:textId="3D4082AE" w:rsidR="00120A36" w:rsidRPr="00D56584" w:rsidRDefault="00120A36" w:rsidP="00D56584">
      <w:pPr>
        <w:pStyle w:val="Ttulo2"/>
        <w:keepNext w:val="0"/>
        <w:keepLines w:val="0"/>
        <w:widowControl w:val="0"/>
        <w:spacing w:before="60"/>
        <w:rPr>
          <w:rFonts w:ascii="Arial Rounded MT Bold" w:eastAsiaTheme="majorEastAsia" w:hAnsi="Arial Rounded MT Bold" w:cstheme="majorBidi"/>
          <w:b w:val="0"/>
          <w:color w:val="365F91" w:themeColor="accent1" w:themeShade="BF"/>
          <w:sz w:val="24"/>
          <w:lang w:val="es-CO" w:eastAsia="es-MX"/>
        </w:rPr>
      </w:pPr>
      <w:bookmarkStart w:id="2" w:name="_Toc126070585"/>
      <w:r w:rsidRPr="00D56584">
        <w:rPr>
          <w:rFonts w:ascii="Arial Rounded MT Bold" w:eastAsiaTheme="majorEastAsia" w:hAnsi="Arial Rounded MT Bold" w:cstheme="majorBidi"/>
          <w:b w:val="0"/>
          <w:color w:val="365F91" w:themeColor="accent1" w:themeShade="BF"/>
          <w:sz w:val="24"/>
          <w:lang w:val="es-CO" w:eastAsia="es-MX"/>
        </w:rPr>
        <w:t xml:space="preserve">Objetivo </w:t>
      </w:r>
      <w:r w:rsidR="00D56584" w:rsidRPr="00D56584">
        <w:rPr>
          <w:rFonts w:ascii="Arial Rounded MT Bold" w:eastAsiaTheme="majorEastAsia" w:hAnsi="Arial Rounded MT Bold" w:cstheme="majorBidi"/>
          <w:b w:val="0"/>
          <w:color w:val="365F91" w:themeColor="accent1" w:themeShade="BF"/>
          <w:sz w:val="24"/>
          <w:lang w:val="es-CO" w:eastAsia="es-MX"/>
        </w:rPr>
        <w:t>general</w:t>
      </w:r>
      <w:bookmarkEnd w:id="2"/>
    </w:p>
    <w:p w14:paraId="55534037" w14:textId="7BD94211" w:rsidR="00120A36" w:rsidRDefault="00120A36" w:rsidP="00120A36">
      <w:pPr>
        <w:spacing w:after="0" w:line="259" w:lineRule="auto"/>
        <w:jc w:val="both"/>
        <w:rPr>
          <w:rFonts w:ascii="Arial" w:hAnsi="Arial" w:cs="Arial"/>
          <w:lang w:val="es-MX"/>
        </w:rPr>
      </w:pPr>
      <w:r w:rsidRPr="00120A36">
        <w:rPr>
          <w:rFonts w:ascii="Arial" w:hAnsi="Arial" w:cs="Arial"/>
          <w:lang w:val="es-MX"/>
        </w:rPr>
        <w:t xml:space="preserve">Definir los lineamientos para la previsión del Talento Humano de </w:t>
      </w:r>
      <w:r w:rsidR="00D56584">
        <w:rPr>
          <w:rFonts w:ascii="Arial" w:hAnsi="Arial" w:cs="Arial"/>
          <w:lang w:val="es-MX"/>
        </w:rPr>
        <w:t>nuestra entidad</w:t>
      </w:r>
      <w:r w:rsidRPr="00120A36">
        <w:rPr>
          <w:rFonts w:ascii="Arial" w:hAnsi="Arial" w:cs="Arial"/>
          <w:lang w:val="es-MX"/>
        </w:rPr>
        <w:t xml:space="preserve">, a fin de mejorar el desempeño organizacional mediante la identificación, aprovechamiento y desarrollo de la capacidad de los funcionarios y la proyección en el tiempo de las necesidades </w:t>
      </w:r>
      <w:r w:rsidR="00D56584" w:rsidRPr="00120A36">
        <w:rPr>
          <w:rFonts w:ascii="Arial" w:hAnsi="Arial" w:cs="Arial"/>
          <w:lang w:val="es-MX"/>
        </w:rPr>
        <w:t>específicas</w:t>
      </w:r>
      <w:r w:rsidRPr="00120A36">
        <w:rPr>
          <w:rFonts w:ascii="Arial" w:hAnsi="Arial" w:cs="Arial"/>
          <w:lang w:val="es-MX"/>
        </w:rPr>
        <w:t xml:space="preserve"> de personal, en concordancia con los principios que rigen la función pública.</w:t>
      </w:r>
    </w:p>
    <w:p w14:paraId="2648F9BA" w14:textId="77777777" w:rsidR="00D56584" w:rsidRPr="00120A36" w:rsidRDefault="00D56584" w:rsidP="00120A36">
      <w:pPr>
        <w:spacing w:after="0" w:line="259" w:lineRule="auto"/>
        <w:jc w:val="both"/>
        <w:rPr>
          <w:rFonts w:ascii="Arial" w:hAnsi="Arial" w:cs="Arial"/>
          <w:lang w:val="es-MX"/>
        </w:rPr>
      </w:pPr>
    </w:p>
    <w:p w14:paraId="75D372CA" w14:textId="5A8B18E1" w:rsidR="00120A36" w:rsidRPr="00D56584" w:rsidRDefault="00120A36" w:rsidP="00D56584">
      <w:pPr>
        <w:pStyle w:val="Ttulo2"/>
        <w:keepNext w:val="0"/>
        <w:keepLines w:val="0"/>
        <w:widowControl w:val="0"/>
        <w:spacing w:before="60"/>
        <w:rPr>
          <w:rFonts w:ascii="Arial Rounded MT Bold" w:eastAsiaTheme="majorEastAsia" w:hAnsi="Arial Rounded MT Bold" w:cstheme="majorBidi"/>
          <w:b w:val="0"/>
          <w:color w:val="365F91" w:themeColor="accent1" w:themeShade="BF"/>
          <w:sz w:val="24"/>
          <w:lang w:val="es-CO" w:eastAsia="es-MX"/>
        </w:rPr>
      </w:pPr>
      <w:bookmarkStart w:id="3" w:name="_Toc126070586"/>
      <w:r w:rsidRPr="00D56584">
        <w:rPr>
          <w:rFonts w:ascii="Arial Rounded MT Bold" w:eastAsiaTheme="majorEastAsia" w:hAnsi="Arial Rounded MT Bold" w:cstheme="majorBidi"/>
          <w:b w:val="0"/>
          <w:color w:val="365F91" w:themeColor="accent1" w:themeShade="BF"/>
          <w:sz w:val="24"/>
          <w:lang w:val="es-CO" w:eastAsia="es-MX"/>
        </w:rPr>
        <w:t xml:space="preserve">Objetivos </w:t>
      </w:r>
      <w:r w:rsidR="00D56584" w:rsidRPr="00D56584">
        <w:rPr>
          <w:rFonts w:ascii="Arial Rounded MT Bold" w:eastAsiaTheme="majorEastAsia" w:hAnsi="Arial Rounded MT Bold" w:cstheme="majorBidi"/>
          <w:b w:val="0"/>
          <w:color w:val="365F91" w:themeColor="accent1" w:themeShade="BF"/>
          <w:sz w:val="24"/>
          <w:lang w:val="es-CO" w:eastAsia="es-MX"/>
        </w:rPr>
        <w:t>específicos</w:t>
      </w:r>
      <w:bookmarkEnd w:id="3"/>
    </w:p>
    <w:p w14:paraId="4BE7B667" w14:textId="341F3096" w:rsidR="00120A36" w:rsidRPr="00B655DB" w:rsidRDefault="00120A36" w:rsidP="00D56584">
      <w:pPr>
        <w:pStyle w:val="Prrafodelista"/>
        <w:numPr>
          <w:ilvl w:val="0"/>
          <w:numId w:val="28"/>
        </w:numPr>
        <w:spacing w:after="0" w:line="259" w:lineRule="auto"/>
        <w:rPr>
          <w:rFonts w:ascii="Arial" w:hAnsi="Arial" w:cs="Arial"/>
          <w:sz w:val="22"/>
          <w:lang w:val="es-MX"/>
        </w:rPr>
      </w:pPr>
      <w:r w:rsidRPr="00B655DB">
        <w:rPr>
          <w:rFonts w:ascii="Arial" w:hAnsi="Arial" w:cs="Arial"/>
          <w:sz w:val="22"/>
          <w:lang w:val="es-MX"/>
        </w:rPr>
        <w:t>Determinar las necesidades de Talento Humano para atender los requerimientos presentes y futuros institucionales.</w:t>
      </w:r>
    </w:p>
    <w:p w14:paraId="134D738C" w14:textId="73144ADF" w:rsidR="00120A36" w:rsidRPr="00B655DB" w:rsidRDefault="00120A36" w:rsidP="00D56584">
      <w:pPr>
        <w:pStyle w:val="Prrafodelista"/>
        <w:numPr>
          <w:ilvl w:val="0"/>
          <w:numId w:val="28"/>
        </w:numPr>
        <w:spacing w:after="0" w:line="259" w:lineRule="auto"/>
        <w:rPr>
          <w:rFonts w:ascii="Arial" w:hAnsi="Arial" w:cs="Arial"/>
          <w:sz w:val="22"/>
          <w:lang w:val="es-MX"/>
        </w:rPr>
      </w:pPr>
      <w:r w:rsidRPr="00B655DB">
        <w:rPr>
          <w:rFonts w:ascii="Arial" w:hAnsi="Arial" w:cs="Arial"/>
          <w:sz w:val="22"/>
          <w:lang w:val="es-MX"/>
        </w:rPr>
        <w:t>Identificar la forma de cubrir las necesidades cuantitativas y cualitativas de personal para el periodo anual.</w:t>
      </w:r>
    </w:p>
    <w:p w14:paraId="1D568B71" w14:textId="31532066" w:rsidR="00120A36" w:rsidRPr="00B655DB" w:rsidRDefault="00120A36" w:rsidP="00D56584">
      <w:pPr>
        <w:pStyle w:val="Prrafodelista"/>
        <w:numPr>
          <w:ilvl w:val="0"/>
          <w:numId w:val="28"/>
        </w:numPr>
        <w:spacing w:after="0" w:line="259" w:lineRule="auto"/>
        <w:rPr>
          <w:rFonts w:ascii="Arial" w:hAnsi="Arial" w:cs="Arial"/>
          <w:sz w:val="22"/>
          <w:lang w:val="es-MX"/>
        </w:rPr>
      </w:pPr>
      <w:r w:rsidRPr="00B655DB">
        <w:rPr>
          <w:rFonts w:ascii="Arial" w:hAnsi="Arial" w:cs="Arial"/>
          <w:sz w:val="22"/>
          <w:lang w:val="es-MX"/>
        </w:rPr>
        <w:t>Estimación de los costos de las necesidades y aseguramiento de su financiación.</w:t>
      </w:r>
    </w:p>
    <w:p w14:paraId="1C302FC4" w14:textId="77777777" w:rsidR="00120A36" w:rsidRPr="00B655DB" w:rsidRDefault="00120A36" w:rsidP="00120A36">
      <w:pPr>
        <w:spacing w:after="0" w:line="259" w:lineRule="auto"/>
        <w:jc w:val="both"/>
        <w:rPr>
          <w:rFonts w:ascii="Arial" w:hAnsi="Arial" w:cs="Arial"/>
          <w:lang w:val="es-MX"/>
        </w:rPr>
      </w:pPr>
    </w:p>
    <w:p w14:paraId="7FA53124" w14:textId="15EE15BA" w:rsidR="00120A36" w:rsidRPr="00D56584" w:rsidRDefault="00D56584" w:rsidP="00D56584">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4" w:name="_Toc126070587"/>
      <w:r>
        <w:rPr>
          <w:rFonts w:ascii="Arial Rounded MT Bold" w:eastAsia="Times New Roman" w:hAnsi="Arial Rounded MT Bold" w:cs="Times New Roman"/>
          <w:b w:val="0"/>
          <w:bCs/>
          <w:color w:val="365F91"/>
          <w:sz w:val="28"/>
          <w:szCs w:val="28"/>
          <w:lang w:val="es-CO" w:eastAsia="en-US"/>
        </w:rPr>
        <w:t>Ámbito de aplicación</w:t>
      </w:r>
      <w:bookmarkEnd w:id="4"/>
    </w:p>
    <w:p w14:paraId="7F5B2218" w14:textId="4662B577" w:rsidR="00120A36" w:rsidRDefault="00120A36" w:rsidP="00120A36">
      <w:pPr>
        <w:spacing w:after="0" w:line="259" w:lineRule="auto"/>
        <w:jc w:val="both"/>
        <w:rPr>
          <w:rFonts w:ascii="Arial" w:hAnsi="Arial" w:cs="Arial"/>
          <w:lang w:val="es-MX"/>
        </w:rPr>
      </w:pPr>
      <w:r w:rsidRPr="00120A36">
        <w:rPr>
          <w:rFonts w:ascii="Arial" w:hAnsi="Arial" w:cs="Arial"/>
          <w:lang w:val="es-MX"/>
        </w:rPr>
        <w:t xml:space="preserve">Este Documento aplica a los funcionarios vinculados a través de nombramiento legal y reglamentario de </w:t>
      </w:r>
      <w:r w:rsidR="00D56584">
        <w:rPr>
          <w:rFonts w:ascii="Arial" w:hAnsi="Arial" w:cs="Arial"/>
          <w:lang w:val="es-MX"/>
        </w:rPr>
        <w:t>nuestra entidad</w:t>
      </w:r>
      <w:r w:rsidRPr="00120A36">
        <w:rPr>
          <w:rFonts w:ascii="Arial" w:hAnsi="Arial" w:cs="Arial"/>
          <w:lang w:val="es-MX"/>
        </w:rPr>
        <w:t>.</w:t>
      </w:r>
    </w:p>
    <w:p w14:paraId="7518CEA4" w14:textId="77777777" w:rsidR="00D56584" w:rsidRPr="00120A36" w:rsidRDefault="00D56584" w:rsidP="00120A36">
      <w:pPr>
        <w:spacing w:after="0" w:line="259" w:lineRule="auto"/>
        <w:jc w:val="both"/>
        <w:rPr>
          <w:rFonts w:ascii="Arial" w:hAnsi="Arial" w:cs="Arial"/>
          <w:lang w:val="es-MX"/>
        </w:rPr>
      </w:pPr>
    </w:p>
    <w:p w14:paraId="6637E1D6" w14:textId="735D5D0B" w:rsidR="00120A36" w:rsidRPr="00D56584" w:rsidRDefault="00120A36" w:rsidP="00D56584">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5" w:name="_Toc126070588"/>
      <w:r w:rsidRPr="00D56584">
        <w:rPr>
          <w:rFonts w:ascii="Arial Rounded MT Bold" w:eastAsia="Times New Roman" w:hAnsi="Arial Rounded MT Bold" w:cs="Times New Roman"/>
          <w:b w:val="0"/>
          <w:bCs/>
          <w:color w:val="365F91"/>
          <w:sz w:val="28"/>
          <w:szCs w:val="28"/>
          <w:lang w:val="es-CO" w:eastAsia="en-US"/>
        </w:rPr>
        <w:t>Definiciones</w:t>
      </w:r>
      <w:bookmarkEnd w:id="5"/>
    </w:p>
    <w:p w14:paraId="08DFB6F9" w14:textId="064F3B50" w:rsidR="00120A36" w:rsidRDefault="00D56584" w:rsidP="00120A36">
      <w:pPr>
        <w:spacing w:after="0" w:line="259" w:lineRule="auto"/>
        <w:jc w:val="both"/>
        <w:rPr>
          <w:rFonts w:ascii="Arial" w:hAnsi="Arial" w:cs="Arial"/>
          <w:lang w:val="es-MX"/>
        </w:rPr>
      </w:pPr>
      <w:r w:rsidRPr="00D56584">
        <w:rPr>
          <w:rFonts w:ascii="Arial" w:hAnsi="Arial" w:cs="Arial"/>
          <w:b/>
          <w:lang w:val="es-MX"/>
        </w:rPr>
        <w:t>Servidor público</w:t>
      </w:r>
      <w:r w:rsidR="00120A36" w:rsidRPr="00120A36">
        <w:rPr>
          <w:rFonts w:ascii="Arial" w:hAnsi="Arial" w:cs="Arial"/>
          <w:lang w:val="es-MX"/>
        </w:rPr>
        <w:t>: Son aquellos miembros de las corporaciones públicas, los empleados y trabajadores del Estado y de sus Entidades Descentralizadas territorialmente y por servicios, quienes están al servicio del Estado y de la comunidad y ejercen sus funciones en la forma prevista por la Constitución, la Ley y el reglamento.</w:t>
      </w:r>
    </w:p>
    <w:p w14:paraId="28A3162D" w14:textId="77777777" w:rsidR="00D56584" w:rsidRPr="00120A36" w:rsidRDefault="00D56584" w:rsidP="00120A36">
      <w:pPr>
        <w:spacing w:after="0" w:line="259" w:lineRule="auto"/>
        <w:jc w:val="both"/>
        <w:rPr>
          <w:rFonts w:ascii="Arial" w:hAnsi="Arial" w:cs="Arial"/>
          <w:lang w:val="es-MX"/>
        </w:rPr>
      </w:pPr>
    </w:p>
    <w:p w14:paraId="097B14F9" w14:textId="5A5924C8" w:rsidR="00120A36" w:rsidRDefault="00D56584" w:rsidP="00120A36">
      <w:pPr>
        <w:spacing w:after="0" w:line="259" w:lineRule="auto"/>
        <w:jc w:val="both"/>
        <w:rPr>
          <w:rFonts w:ascii="Arial" w:hAnsi="Arial" w:cs="Arial"/>
          <w:lang w:val="es-MX"/>
        </w:rPr>
      </w:pPr>
      <w:r w:rsidRPr="00D56584">
        <w:rPr>
          <w:rFonts w:ascii="Arial" w:hAnsi="Arial" w:cs="Arial"/>
          <w:b/>
          <w:lang w:val="es-MX"/>
        </w:rPr>
        <w:t>Funcionario</w:t>
      </w:r>
      <w:r w:rsidR="00120A36" w:rsidRPr="00120A36">
        <w:rPr>
          <w:rFonts w:ascii="Arial" w:hAnsi="Arial" w:cs="Arial"/>
          <w:lang w:val="es-MX"/>
        </w:rPr>
        <w:t xml:space="preserve">: son personas naturales que ejercen la función </w:t>
      </w:r>
      <w:r w:rsidRPr="00120A36">
        <w:rPr>
          <w:rFonts w:ascii="Arial" w:hAnsi="Arial" w:cs="Arial"/>
          <w:lang w:val="es-MX"/>
        </w:rPr>
        <w:t>pública</w:t>
      </w:r>
      <w:r w:rsidR="00120A36" w:rsidRPr="00120A36">
        <w:rPr>
          <w:rFonts w:ascii="Arial" w:hAnsi="Arial" w:cs="Arial"/>
          <w:lang w:val="es-MX"/>
        </w:rPr>
        <w:t xml:space="preserve"> en los siguientes términos Las personas naturales que ejercen función pública establecen una relación laboral con el Estado y son en consecuencia funcionarios públicos.</w:t>
      </w:r>
    </w:p>
    <w:p w14:paraId="5EDE6C8B" w14:textId="77777777" w:rsidR="00D56584" w:rsidRPr="00120A36" w:rsidRDefault="00D56584" w:rsidP="00120A36">
      <w:pPr>
        <w:spacing w:after="0" w:line="259" w:lineRule="auto"/>
        <w:jc w:val="both"/>
        <w:rPr>
          <w:rFonts w:ascii="Arial" w:hAnsi="Arial" w:cs="Arial"/>
          <w:lang w:val="es-MX"/>
        </w:rPr>
      </w:pPr>
    </w:p>
    <w:p w14:paraId="51E055DE" w14:textId="5D9AA5D7" w:rsidR="00120A36" w:rsidRDefault="00120A36" w:rsidP="00120A36">
      <w:pPr>
        <w:spacing w:after="0" w:line="259" w:lineRule="auto"/>
        <w:jc w:val="both"/>
        <w:rPr>
          <w:rFonts w:ascii="Arial" w:hAnsi="Arial" w:cs="Arial"/>
          <w:lang w:val="es-MX"/>
        </w:rPr>
      </w:pPr>
      <w:r w:rsidRPr="00120A36">
        <w:rPr>
          <w:rFonts w:ascii="Arial" w:hAnsi="Arial" w:cs="Arial"/>
          <w:lang w:val="es-MX"/>
        </w:rPr>
        <w:t xml:space="preserve">Desde el punto </w:t>
      </w:r>
      <w:proofErr w:type="spellStart"/>
      <w:r w:rsidRPr="00120A36">
        <w:rPr>
          <w:rFonts w:ascii="Arial" w:hAnsi="Arial" w:cs="Arial"/>
          <w:lang w:val="es-MX"/>
        </w:rPr>
        <w:t>e</w:t>
      </w:r>
      <w:proofErr w:type="spellEnd"/>
      <w:r w:rsidRPr="00120A36">
        <w:rPr>
          <w:rFonts w:ascii="Arial" w:hAnsi="Arial" w:cs="Arial"/>
          <w:lang w:val="es-MX"/>
        </w:rPr>
        <w:t xml:space="preserve"> vista general, la definición es simple. Sin embargo, existen diversas formas de relación y por consiguiente diferentes categorías de funcionarios públicos. La clasificación tradicional comprende los empleados públicos y los trabajadores oficiales.</w:t>
      </w:r>
    </w:p>
    <w:p w14:paraId="10D918E7" w14:textId="77777777" w:rsidR="00D56584" w:rsidRPr="00120A36" w:rsidRDefault="00D56584" w:rsidP="00120A36">
      <w:pPr>
        <w:spacing w:after="0" w:line="259" w:lineRule="auto"/>
        <w:jc w:val="both"/>
        <w:rPr>
          <w:rFonts w:ascii="Arial" w:hAnsi="Arial" w:cs="Arial"/>
          <w:lang w:val="es-MX"/>
        </w:rPr>
      </w:pPr>
    </w:p>
    <w:p w14:paraId="264B1571" w14:textId="300DCCB8" w:rsidR="00120A36" w:rsidRDefault="00120A36" w:rsidP="00120A36">
      <w:pPr>
        <w:spacing w:after="0" w:line="259" w:lineRule="auto"/>
        <w:jc w:val="both"/>
        <w:rPr>
          <w:rFonts w:ascii="Arial" w:hAnsi="Arial" w:cs="Arial"/>
          <w:lang w:val="es-MX"/>
        </w:rPr>
      </w:pPr>
      <w:r w:rsidRPr="00120A36">
        <w:rPr>
          <w:rFonts w:ascii="Arial" w:hAnsi="Arial" w:cs="Arial"/>
          <w:lang w:val="es-MX"/>
        </w:rPr>
        <w:t>Esta clasificación se remonta a la ley 4ª de 1913 la cual siguiendo el criterio finalista definió a los empleados públicos como los que tienen funciones administrativas y los trabajadores oficiales aquellos que realizan las obras públicas y actividades industriales y comerciales del Estado.</w:t>
      </w:r>
    </w:p>
    <w:p w14:paraId="1C737EA5" w14:textId="77777777" w:rsidR="00D56584" w:rsidRPr="00120A36" w:rsidRDefault="00D56584" w:rsidP="00120A36">
      <w:pPr>
        <w:spacing w:after="0" w:line="259" w:lineRule="auto"/>
        <w:jc w:val="both"/>
        <w:rPr>
          <w:rFonts w:ascii="Arial" w:hAnsi="Arial" w:cs="Arial"/>
          <w:lang w:val="es-MX"/>
        </w:rPr>
      </w:pPr>
    </w:p>
    <w:p w14:paraId="29826A31" w14:textId="73EE03B9" w:rsidR="00120A36" w:rsidRDefault="00120A36" w:rsidP="00120A36">
      <w:pPr>
        <w:spacing w:after="0" w:line="259" w:lineRule="auto"/>
        <w:jc w:val="both"/>
        <w:rPr>
          <w:rFonts w:ascii="Arial" w:hAnsi="Arial" w:cs="Arial"/>
          <w:lang w:val="es-MX"/>
        </w:rPr>
      </w:pPr>
      <w:r w:rsidRPr="00120A36">
        <w:rPr>
          <w:rFonts w:ascii="Arial" w:hAnsi="Arial" w:cs="Arial"/>
          <w:lang w:val="es-MX"/>
        </w:rPr>
        <w:t>El Decreto 3135 de 1968 siguió el criterio organicista para definir los empleados públicos, quienes están vinculados a los Ministerios, Departamentos administrativos y demás entidades que ejercen función pública.</w:t>
      </w:r>
    </w:p>
    <w:p w14:paraId="0D11D163" w14:textId="77777777" w:rsidR="00D56584" w:rsidRPr="00120A36" w:rsidRDefault="00D56584" w:rsidP="00120A36">
      <w:pPr>
        <w:spacing w:after="0" w:line="259" w:lineRule="auto"/>
        <w:jc w:val="both"/>
        <w:rPr>
          <w:rFonts w:ascii="Arial" w:hAnsi="Arial" w:cs="Arial"/>
          <w:lang w:val="es-MX"/>
        </w:rPr>
      </w:pPr>
    </w:p>
    <w:p w14:paraId="0B30A0FC" w14:textId="4FE580DA" w:rsidR="00120A36" w:rsidRDefault="00D56584" w:rsidP="00120A36">
      <w:pPr>
        <w:spacing w:after="0" w:line="259" w:lineRule="auto"/>
        <w:jc w:val="both"/>
        <w:rPr>
          <w:rFonts w:ascii="Arial" w:hAnsi="Arial" w:cs="Arial"/>
          <w:lang w:val="es-MX"/>
        </w:rPr>
      </w:pPr>
      <w:r w:rsidRPr="00D56584">
        <w:rPr>
          <w:rFonts w:ascii="Arial" w:hAnsi="Arial" w:cs="Arial"/>
          <w:b/>
          <w:lang w:val="es-MX"/>
        </w:rPr>
        <w:t>Gestión de talento humano</w:t>
      </w:r>
      <w:r w:rsidR="00120A36" w:rsidRPr="00120A36">
        <w:rPr>
          <w:rFonts w:ascii="Arial" w:hAnsi="Arial" w:cs="Arial"/>
          <w:lang w:val="es-MX"/>
        </w:rPr>
        <w:t xml:space="preserve">: Es el conjunto de políticas y </w:t>
      </w:r>
      <w:r w:rsidRPr="00120A36">
        <w:rPr>
          <w:rFonts w:ascii="Arial" w:hAnsi="Arial" w:cs="Arial"/>
          <w:lang w:val="es-MX"/>
        </w:rPr>
        <w:t>prácticas</w:t>
      </w:r>
      <w:r w:rsidR="00120A36" w:rsidRPr="00120A36">
        <w:rPr>
          <w:rFonts w:ascii="Arial" w:hAnsi="Arial" w:cs="Arial"/>
          <w:lang w:val="es-MX"/>
        </w:rPr>
        <w:t xml:space="preserve"> necesarias para dirigir los aspectos de los cargos gerenciales relacionados con las personas o recursos, incluido reclutamiento, selección, capacitación, evaluación de desempeño. </w:t>
      </w:r>
      <w:r w:rsidRPr="00120A36">
        <w:rPr>
          <w:rFonts w:ascii="Arial" w:hAnsi="Arial" w:cs="Arial"/>
          <w:lang w:val="es-MX"/>
        </w:rPr>
        <w:t>Asimismo,</w:t>
      </w:r>
      <w:r w:rsidR="00120A36" w:rsidRPr="00120A36">
        <w:rPr>
          <w:rFonts w:ascii="Arial" w:hAnsi="Arial" w:cs="Arial"/>
          <w:lang w:val="es-MX"/>
        </w:rPr>
        <w:t xml:space="preserve"> a través de su enfoque estratégico se puede establecer que su objetivo es obtener la máxima creación de valor para la organización, a través de un conjunto de acciones dirigidas a disponer en todo momento el nivel de conocimiento, capacidades y habilidades en la obtención de los resultados necesarios para ser competitivo en el enfoque actual y futuro.</w:t>
      </w:r>
    </w:p>
    <w:p w14:paraId="3D3416F8" w14:textId="77777777" w:rsidR="00D56584" w:rsidRPr="00120A36" w:rsidRDefault="00D56584" w:rsidP="00120A36">
      <w:pPr>
        <w:spacing w:after="0" w:line="259" w:lineRule="auto"/>
        <w:jc w:val="both"/>
        <w:rPr>
          <w:rFonts w:ascii="Arial" w:hAnsi="Arial" w:cs="Arial"/>
          <w:lang w:val="es-MX"/>
        </w:rPr>
      </w:pPr>
    </w:p>
    <w:p w14:paraId="639CAC73" w14:textId="7153590E" w:rsidR="00120A36" w:rsidRPr="00D56584" w:rsidRDefault="00D56584" w:rsidP="00120A36">
      <w:pPr>
        <w:spacing w:after="0" w:line="259" w:lineRule="auto"/>
        <w:jc w:val="both"/>
        <w:rPr>
          <w:rFonts w:ascii="Arial Rounded MT Bold" w:eastAsia="Times New Roman" w:hAnsi="Arial Rounded MT Bold" w:cs="Times New Roman"/>
          <w:bCs/>
          <w:color w:val="365F91"/>
          <w:sz w:val="28"/>
          <w:szCs w:val="28"/>
          <w:lang w:val="es-CO" w:eastAsia="en-US"/>
        </w:rPr>
      </w:pPr>
      <w:r w:rsidRPr="00D56584">
        <w:rPr>
          <w:rFonts w:ascii="Arial Rounded MT Bold" w:eastAsia="Times New Roman" w:hAnsi="Arial Rounded MT Bold" w:cs="Times New Roman"/>
          <w:bCs/>
          <w:color w:val="365F91"/>
          <w:sz w:val="28"/>
          <w:szCs w:val="28"/>
          <w:lang w:val="es-CO" w:eastAsia="en-US"/>
        </w:rPr>
        <w:t>Marco conceptual</w:t>
      </w:r>
    </w:p>
    <w:p w14:paraId="0C90ADDE" w14:textId="11125BB4" w:rsidR="00120A36" w:rsidRDefault="00120A36" w:rsidP="00120A36">
      <w:pPr>
        <w:spacing w:after="0" w:line="259" w:lineRule="auto"/>
        <w:jc w:val="both"/>
        <w:rPr>
          <w:rFonts w:ascii="Arial" w:hAnsi="Arial" w:cs="Arial"/>
          <w:lang w:val="es-MX"/>
        </w:rPr>
      </w:pPr>
      <w:r w:rsidRPr="00120A36">
        <w:rPr>
          <w:rFonts w:ascii="Arial" w:hAnsi="Arial" w:cs="Arial"/>
          <w:lang w:val="es-MX"/>
        </w:rPr>
        <w:t xml:space="preserve">El Departamento Administrativo de la Función Pública es el ente competente para fijar la política en materia de planeación del recurso humano del Estado. El artículo 17 de la Ley 909 de 2004 fija como un deber de las dependencias de </w:t>
      </w:r>
      <w:r w:rsidR="00D56584" w:rsidRPr="00120A36">
        <w:rPr>
          <w:rFonts w:ascii="Arial" w:hAnsi="Arial" w:cs="Arial"/>
          <w:lang w:val="es-MX"/>
        </w:rPr>
        <w:t>las entidades públicas</w:t>
      </w:r>
      <w:r w:rsidRPr="00120A36">
        <w:rPr>
          <w:rFonts w:ascii="Arial" w:hAnsi="Arial" w:cs="Arial"/>
          <w:lang w:val="es-MX"/>
        </w:rPr>
        <w:t xml:space="preserve"> que hagan las veces de unidad de personal el llevar a cabo la formulación y actualización anual de un Plan de Previsión del Recurso Humano, que tenga el siguiente contenido mínimo:</w:t>
      </w:r>
    </w:p>
    <w:p w14:paraId="0854D472" w14:textId="77777777" w:rsidR="00D56584" w:rsidRPr="00120A36" w:rsidRDefault="00D56584" w:rsidP="00120A36">
      <w:pPr>
        <w:spacing w:after="0" w:line="259" w:lineRule="auto"/>
        <w:jc w:val="both"/>
        <w:rPr>
          <w:rFonts w:ascii="Arial" w:hAnsi="Arial" w:cs="Arial"/>
          <w:lang w:val="es-MX"/>
        </w:rPr>
      </w:pPr>
    </w:p>
    <w:p w14:paraId="256ADB51" w14:textId="6061A196" w:rsidR="00120A36" w:rsidRPr="00D56584" w:rsidRDefault="00120A36" w:rsidP="00D56584">
      <w:pPr>
        <w:pStyle w:val="Prrafodelista"/>
        <w:numPr>
          <w:ilvl w:val="0"/>
          <w:numId w:val="33"/>
        </w:numPr>
        <w:spacing w:after="0" w:line="259" w:lineRule="auto"/>
        <w:rPr>
          <w:rFonts w:ascii="Arial" w:hAnsi="Arial" w:cs="Arial"/>
          <w:sz w:val="22"/>
          <w:lang w:val="es-MX"/>
        </w:rPr>
      </w:pPr>
      <w:r w:rsidRPr="00D56584">
        <w:rPr>
          <w:rFonts w:ascii="Arial" w:hAnsi="Arial" w:cs="Arial"/>
          <w:sz w:val="22"/>
          <w:lang w:val="es-MX"/>
        </w:rPr>
        <w:t>Calculo de lo</w:t>
      </w:r>
      <w:bookmarkStart w:id="6" w:name="_GoBack"/>
      <w:bookmarkEnd w:id="6"/>
      <w:r w:rsidRPr="00D56584">
        <w:rPr>
          <w:rFonts w:ascii="Arial" w:hAnsi="Arial" w:cs="Arial"/>
          <w:sz w:val="22"/>
          <w:lang w:val="es-MX"/>
        </w:rPr>
        <w:t>s empleos necesarios, de acuerdo con los requisitos y perfiles profesionales establecidos en los manuales específicos de funciones, con el fin de atender a las necesidades presentes y futuras derivadas del ejercicio de sus competencias.</w:t>
      </w:r>
    </w:p>
    <w:p w14:paraId="0F6C78B6" w14:textId="3ACE961F" w:rsidR="00120A36" w:rsidRPr="00D56584" w:rsidRDefault="00120A36" w:rsidP="00D56584">
      <w:pPr>
        <w:pStyle w:val="Prrafodelista"/>
        <w:numPr>
          <w:ilvl w:val="0"/>
          <w:numId w:val="33"/>
        </w:numPr>
        <w:spacing w:after="0" w:line="259" w:lineRule="auto"/>
        <w:rPr>
          <w:rFonts w:ascii="Arial" w:hAnsi="Arial" w:cs="Arial"/>
          <w:lang w:val="es-MX"/>
        </w:rPr>
      </w:pPr>
      <w:r w:rsidRPr="00D56584">
        <w:rPr>
          <w:rFonts w:ascii="Arial" w:hAnsi="Arial" w:cs="Arial"/>
          <w:sz w:val="22"/>
          <w:lang w:val="es-MX"/>
        </w:rPr>
        <w:t>Identificación de las formas de cubrir las necesidades cuantitativas y cualitativas de personal para el periodo anual, considerando las medidas de ingreso, ascenso, capacitación y formación.</w:t>
      </w:r>
    </w:p>
    <w:p w14:paraId="63F11E89" w14:textId="475AB2B0" w:rsidR="00D56584" w:rsidRDefault="00D56584" w:rsidP="00120A36">
      <w:pPr>
        <w:spacing w:after="0" w:line="259" w:lineRule="auto"/>
        <w:jc w:val="both"/>
        <w:rPr>
          <w:rFonts w:ascii="Arial" w:hAnsi="Arial" w:cs="Arial"/>
          <w:lang w:val="es-MX"/>
        </w:rPr>
      </w:pPr>
    </w:p>
    <w:p w14:paraId="7D85E712" w14:textId="77777777" w:rsidR="00D56584" w:rsidRDefault="00D56584" w:rsidP="00120A36">
      <w:pPr>
        <w:spacing w:after="0" w:line="259" w:lineRule="auto"/>
        <w:jc w:val="both"/>
        <w:rPr>
          <w:rFonts w:ascii="Arial" w:hAnsi="Arial" w:cs="Arial"/>
          <w:lang w:val="es-MX"/>
        </w:rPr>
      </w:pPr>
    </w:p>
    <w:p w14:paraId="4F5FA021" w14:textId="7B6B26E9" w:rsidR="00120A36" w:rsidRPr="00D56584" w:rsidRDefault="00D56584" w:rsidP="00120A36">
      <w:pPr>
        <w:spacing w:after="0" w:line="259" w:lineRule="auto"/>
        <w:jc w:val="both"/>
        <w:rPr>
          <w:rFonts w:ascii="Arial Rounded MT Bold" w:eastAsia="Times New Roman" w:hAnsi="Arial Rounded MT Bold" w:cs="Times New Roman"/>
          <w:bCs/>
          <w:color w:val="365F91"/>
          <w:sz w:val="28"/>
          <w:szCs w:val="28"/>
          <w:lang w:val="es-CO" w:eastAsia="en-US"/>
        </w:rPr>
      </w:pPr>
      <w:r w:rsidRPr="00D56584">
        <w:rPr>
          <w:rFonts w:ascii="Arial Rounded MT Bold" w:eastAsia="Times New Roman" w:hAnsi="Arial Rounded MT Bold" w:cs="Times New Roman"/>
          <w:bCs/>
          <w:color w:val="365F91"/>
          <w:sz w:val="28"/>
          <w:szCs w:val="28"/>
          <w:lang w:val="es-CO" w:eastAsia="en-US"/>
        </w:rPr>
        <w:t>Marco legal</w:t>
      </w:r>
    </w:p>
    <w:p w14:paraId="228EECCE" w14:textId="55720B5C" w:rsidR="00120A36" w:rsidRDefault="00120A36" w:rsidP="00120A36">
      <w:pPr>
        <w:spacing w:after="0" w:line="259" w:lineRule="auto"/>
        <w:jc w:val="both"/>
        <w:rPr>
          <w:rFonts w:ascii="Arial" w:hAnsi="Arial" w:cs="Arial"/>
          <w:lang w:val="es-MX"/>
        </w:rPr>
      </w:pPr>
      <w:r w:rsidRPr="00120A36">
        <w:rPr>
          <w:rFonts w:ascii="Arial" w:hAnsi="Arial" w:cs="Arial"/>
          <w:lang w:val="es-MX"/>
        </w:rPr>
        <w:t xml:space="preserve">Dentro de las recomendaciones consignadas en la Carta Iberoamericana de la Función Pública la cual fufe aprobada por la V conferencia iberoamericana de ministros de Administración Pública y Reforma del Estado en junio de 2003 y </w:t>
      </w:r>
      <w:r w:rsidR="00D56584" w:rsidRPr="00120A36">
        <w:rPr>
          <w:rFonts w:ascii="Arial" w:hAnsi="Arial" w:cs="Arial"/>
          <w:lang w:val="es-MX"/>
        </w:rPr>
        <w:t>respaldada</w:t>
      </w:r>
      <w:r w:rsidRPr="00120A36">
        <w:rPr>
          <w:rFonts w:ascii="Arial" w:hAnsi="Arial" w:cs="Arial"/>
          <w:lang w:val="es-MX"/>
        </w:rPr>
        <w:t xml:space="preserve"> por la XIII cumbre Iberoamericana de Jefes de Estado y de gobierno en noviembre de 2003, que en lo atinente a la planeación del recurso humano e</w:t>
      </w:r>
      <w:r w:rsidR="00D56584">
        <w:rPr>
          <w:rFonts w:ascii="Arial" w:hAnsi="Arial" w:cs="Arial"/>
          <w:lang w:val="es-MX"/>
        </w:rPr>
        <w:t xml:space="preserve">n </w:t>
      </w:r>
      <w:r w:rsidRPr="00120A36">
        <w:rPr>
          <w:rFonts w:ascii="Arial" w:hAnsi="Arial" w:cs="Arial"/>
          <w:lang w:val="es-MX"/>
        </w:rPr>
        <w:t>los siguientes aspectos relevantes.</w:t>
      </w:r>
    </w:p>
    <w:p w14:paraId="22D21A1F" w14:textId="77777777" w:rsidR="00D56584" w:rsidRPr="00120A36" w:rsidRDefault="00D56584" w:rsidP="00120A36">
      <w:pPr>
        <w:spacing w:after="0" w:line="259" w:lineRule="auto"/>
        <w:jc w:val="both"/>
        <w:rPr>
          <w:rFonts w:ascii="Arial" w:hAnsi="Arial" w:cs="Arial"/>
          <w:lang w:val="es-MX"/>
        </w:rPr>
      </w:pPr>
    </w:p>
    <w:p w14:paraId="601F5401" w14:textId="77777777" w:rsidR="00120A36" w:rsidRPr="00120A36" w:rsidRDefault="00120A36" w:rsidP="00120A36">
      <w:pPr>
        <w:spacing w:after="0" w:line="259" w:lineRule="auto"/>
        <w:jc w:val="both"/>
        <w:rPr>
          <w:rFonts w:ascii="Arial" w:hAnsi="Arial" w:cs="Arial"/>
          <w:lang w:val="es-MX"/>
        </w:rPr>
      </w:pPr>
      <w:r w:rsidRPr="00120A36">
        <w:rPr>
          <w:rFonts w:ascii="Arial" w:hAnsi="Arial" w:cs="Arial"/>
          <w:lang w:val="es-MX"/>
        </w:rPr>
        <w:t>Todo sistema de función pública necesita articular unos instrumentos de planificación, mediante el cual la organización realiza el estudio de sus necesidades cuantitativas y cualitativas de recurso humano a corto, mediano y largo plazo, contrasta con las necesidades detectadas con sus capacidades internas, e identifica las acciones que deben emprenderse para cubrir diferencias.</w:t>
      </w:r>
    </w:p>
    <w:p w14:paraId="2CE69AE8" w14:textId="6B4A41CB" w:rsidR="00120A36" w:rsidRDefault="00120A36" w:rsidP="00120A36">
      <w:pPr>
        <w:spacing w:after="0" w:line="259" w:lineRule="auto"/>
        <w:jc w:val="both"/>
        <w:rPr>
          <w:rFonts w:ascii="Arial" w:hAnsi="Arial" w:cs="Arial"/>
          <w:lang w:val="es-MX"/>
        </w:rPr>
      </w:pPr>
      <w:r w:rsidRPr="00120A36">
        <w:rPr>
          <w:rFonts w:ascii="Arial" w:hAnsi="Arial" w:cs="Arial"/>
          <w:lang w:val="es-MX"/>
        </w:rPr>
        <w:t xml:space="preserve">La planificación debe constituirse en un nexo obligado entre la estrategia organizacional y el conjunto de políticas y </w:t>
      </w:r>
      <w:r w:rsidR="00D56584" w:rsidRPr="00120A36">
        <w:rPr>
          <w:rFonts w:ascii="Arial" w:hAnsi="Arial" w:cs="Arial"/>
          <w:lang w:val="es-MX"/>
        </w:rPr>
        <w:t>prácticas</w:t>
      </w:r>
      <w:r w:rsidRPr="00120A36">
        <w:rPr>
          <w:rFonts w:ascii="Arial" w:hAnsi="Arial" w:cs="Arial"/>
          <w:lang w:val="es-MX"/>
        </w:rPr>
        <w:t xml:space="preserve"> de gestión del empleo y el talento humano.</w:t>
      </w:r>
    </w:p>
    <w:p w14:paraId="1ACB0761" w14:textId="77777777" w:rsidR="00D56584" w:rsidRPr="00120A36" w:rsidRDefault="00D56584" w:rsidP="00120A36">
      <w:pPr>
        <w:spacing w:after="0" w:line="259" w:lineRule="auto"/>
        <w:jc w:val="both"/>
        <w:rPr>
          <w:rFonts w:ascii="Arial" w:hAnsi="Arial" w:cs="Arial"/>
          <w:lang w:val="es-MX"/>
        </w:rPr>
      </w:pPr>
    </w:p>
    <w:p w14:paraId="25D18961" w14:textId="5277E0C0" w:rsidR="00120A36" w:rsidRPr="00D56584" w:rsidRDefault="00120A36" w:rsidP="00120A36">
      <w:pPr>
        <w:spacing w:after="0" w:line="259" w:lineRule="auto"/>
        <w:jc w:val="both"/>
        <w:rPr>
          <w:rFonts w:ascii="Arial" w:hAnsi="Arial" w:cs="Arial"/>
          <w:lang w:val="es-MX"/>
        </w:rPr>
      </w:pPr>
      <w:r w:rsidRPr="00D56584">
        <w:rPr>
          <w:rFonts w:ascii="Arial" w:hAnsi="Arial" w:cs="Arial"/>
          <w:lang w:val="es-MX"/>
        </w:rPr>
        <w:t xml:space="preserve">Para garantizar la calidad de la planificación del recurso humano resulta imprescindible disponer de sistemas de información sobre el personal capaces de permitir un conocimiento real y actualizado de las disponibilidades cuantitativas y cualitativas del recurso humano existente y previsibles para el futuro, agregadas por diferentes sectores, unidades, </w:t>
      </w:r>
      <w:r w:rsidR="00D56584" w:rsidRPr="00D56584">
        <w:rPr>
          <w:rFonts w:ascii="Arial" w:hAnsi="Arial" w:cs="Arial"/>
          <w:lang w:val="es-MX"/>
        </w:rPr>
        <w:t>ámbito organizativo</w:t>
      </w:r>
      <w:r w:rsidRPr="00D56584">
        <w:rPr>
          <w:rFonts w:ascii="Arial" w:hAnsi="Arial" w:cs="Arial"/>
          <w:lang w:val="es-MX"/>
        </w:rPr>
        <w:t xml:space="preserve">, cualificaciones, edad y </w:t>
      </w:r>
      <w:r w:rsidR="00D56584" w:rsidRPr="00D56584">
        <w:rPr>
          <w:rFonts w:ascii="Arial" w:hAnsi="Arial" w:cs="Arial"/>
          <w:lang w:val="es-MX"/>
        </w:rPr>
        <w:t>cualquiera otra agrupación necesaria</w:t>
      </w:r>
      <w:r w:rsidRPr="00D56584">
        <w:rPr>
          <w:rFonts w:ascii="Arial" w:hAnsi="Arial" w:cs="Arial"/>
          <w:lang w:val="es-MX"/>
        </w:rPr>
        <w:t xml:space="preserve"> para la adecuada gestión del capital humano.</w:t>
      </w:r>
    </w:p>
    <w:p w14:paraId="5BF60AD4" w14:textId="77777777" w:rsidR="00D56584" w:rsidRPr="00D56584" w:rsidRDefault="00D56584" w:rsidP="00120A36">
      <w:pPr>
        <w:spacing w:after="0" w:line="259" w:lineRule="auto"/>
        <w:jc w:val="both"/>
        <w:rPr>
          <w:rFonts w:ascii="Arial" w:hAnsi="Arial" w:cs="Arial"/>
          <w:lang w:val="es-MX"/>
        </w:rPr>
      </w:pPr>
    </w:p>
    <w:p w14:paraId="72901292" w14:textId="77777777" w:rsidR="00120A36" w:rsidRPr="00D56584" w:rsidRDefault="00120A36" w:rsidP="00120A36">
      <w:pPr>
        <w:spacing w:after="0" w:line="259" w:lineRule="auto"/>
        <w:jc w:val="both"/>
        <w:rPr>
          <w:rFonts w:ascii="Arial" w:hAnsi="Arial" w:cs="Arial"/>
          <w:lang w:val="es-MX"/>
        </w:rPr>
      </w:pPr>
      <w:r w:rsidRPr="00D56584">
        <w:rPr>
          <w:rFonts w:ascii="Arial" w:hAnsi="Arial" w:cs="Arial"/>
          <w:lang w:val="es-MX"/>
        </w:rPr>
        <w:t>Los mecanismos y procedimientos de planificación del recurso humano deberán hacer posible:</w:t>
      </w:r>
    </w:p>
    <w:p w14:paraId="1C255E0E" w14:textId="7E64AB15" w:rsidR="00120A36" w:rsidRPr="00D56584" w:rsidRDefault="00120A36" w:rsidP="00D56584">
      <w:pPr>
        <w:pStyle w:val="Prrafodelista"/>
        <w:numPr>
          <w:ilvl w:val="0"/>
          <w:numId w:val="31"/>
        </w:numPr>
        <w:spacing w:after="0" w:line="259" w:lineRule="auto"/>
        <w:rPr>
          <w:rFonts w:ascii="Arial" w:hAnsi="Arial" w:cs="Arial"/>
          <w:sz w:val="22"/>
          <w:lang w:val="es-MX"/>
        </w:rPr>
      </w:pPr>
      <w:r w:rsidRPr="00D56584">
        <w:rPr>
          <w:rFonts w:ascii="Arial" w:hAnsi="Arial" w:cs="Arial"/>
          <w:sz w:val="22"/>
          <w:lang w:val="es-MX"/>
        </w:rPr>
        <w:t>La optimización de los efectivos cuantitativos y cualitativos disponibles</w:t>
      </w:r>
    </w:p>
    <w:p w14:paraId="60961208" w14:textId="6E0AEA47" w:rsidR="00120A36" w:rsidRPr="00D56584" w:rsidRDefault="00120A36" w:rsidP="00D56584">
      <w:pPr>
        <w:pStyle w:val="Prrafodelista"/>
        <w:numPr>
          <w:ilvl w:val="0"/>
          <w:numId w:val="31"/>
        </w:numPr>
        <w:spacing w:after="0" w:line="259" w:lineRule="auto"/>
        <w:rPr>
          <w:rFonts w:ascii="Arial" w:hAnsi="Arial" w:cs="Arial"/>
          <w:sz w:val="22"/>
          <w:lang w:val="es-MX"/>
        </w:rPr>
      </w:pPr>
      <w:r w:rsidRPr="00D56584">
        <w:rPr>
          <w:rFonts w:ascii="Arial" w:hAnsi="Arial" w:cs="Arial"/>
          <w:sz w:val="22"/>
          <w:lang w:val="es-MX"/>
        </w:rPr>
        <w:t xml:space="preserve">La adaptación flexible de las políticas y </w:t>
      </w:r>
      <w:r w:rsidR="00D56584" w:rsidRPr="00D56584">
        <w:rPr>
          <w:rFonts w:ascii="Arial" w:hAnsi="Arial" w:cs="Arial"/>
          <w:sz w:val="22"/>
          <w:lang w:val="es-MX"/>
        </w:rPr>
        <w:t>prácticas</w:t>
      </w:r>
      <w:r w:rsidRPr="00D56584">
        <w:rPr>
          <w:rFonts w:ascii="Arial" w:hAnsi="Arial" w:cs="Arial"/>
          <w:sz w:val="22"/>
          <w:lang w:val="es-MX"/>
        </w:rPr>
        <w:t xml:space="preserve"> de personal a los cambios producidos en la entidad y su entorno.</w:t>
      </w:r>
    </w:p>
    <w:p w14:paraId="783E99AA" w14:textId="6ADBA30C" w:rsidR="00120A36" w:rsidRPr="00D56584" w:rsidRDefault="00120A36" w:rsidP="00D56584">
      <w:pPr>
        <w:pStyle w:val="Prrafodelista"/>
        <w:numPr>
          <w:ilvl w:val="0"/>
          <w:numId w:val="31"/>
        </w:numPr>
        <w:spacing w:after="0" w:line="259" w:lineRule="auto"/>
        <w:rPr>
          <w:rFonts w:ascii="Arial" w:hAnsi="Arial" w:cs="Arial"/>
          <w:sz w:val="22"/>
          <w:lang w:val="es-MX"/>
        </w:rPr>
      </w:pPr>
      <w:r w:rsidRPr="00D56584">
        <w:rPr>
          <w:rFonts w:ascii="Arial" w:hAnsi="Arial" w:cs="Arial"/>
          <w:sz w:val="22"/>
          <w:lang w:val="es-MX"/>
        </w:rPr>
        <w:t>La correcta distribución de los recursos disponibles, la redistribución flexible de las personas en función de las necesidades organizativas y una distribución adecuada de la carga de trabajo entre las diferentes dependencias.</w:t>
      </w:r>
    </w:p>
    <w:p w14:paraId="149A0A05" w14:textId="285F04C0" w:rsidR="00120A36" w:rsidRPr="00D56584" w:rsidRDefault="00120A36" w:rsidP="00D56584">
      <w:pPr>
        <w:pStyle w:val="Prrafodelista"/>
        <w:numPr>
          <w:ilvl w:val="0"/>
          <w:numId w:val="31"/>
        </w:numPr>
        <w:spacing w:after="0" w:line="259" w:lineRule="auto"/>
        <w:rPr>
          <w:rFonts w:ascii="Arial" w:hAnsi="Arial" w:cs="Arial"/>
          <w:sz w:val="22"/>
          <w:lang w:val="es-MX"/>
        </w:rPr>
      </w:pPr>
      <w:r w:rsidRPr="00D56584">
        <w:rPr>
          <w:rFonts w:ascii="Arial" w:hAnsi="Arial" w:cs="Arial"/>
          <w:sz w:val="22"/>
          <w:lang w:val="es-MX"/>
        </w:rPr>
        <w:t xml:space="preserve">El seguimiento y actualización de </w:t>
      </w:r>
      <w:r w:rsidR="00D56584" w:rsidRPr="00D56584">
        <w:rPr>
          <w:rFonts w:ascii="Arial" w:hAnsi="Arial" w:cs="Arial"/>
          <w:sz w:val="22"/>
          <w:lang w:val="es-MX"/>
        </w:rPr>
        <w:t>sus previsiones</w:t>
      </w:r>
    </w:p>
    <w:p w14:paraId="747F0DA6" w14:textId="7573C484" w:rsidR="00120A36" w:rsidRPr="00D56584" w:rsidRDefault="00120A36" w:rsidP="00D56584">
      <w:pPr>
        <w:pStyle w:val="Prrafodelista"/>
        <w:numPr>
          <w:ilvl w:val="0"/>
          <w:numId w:val="31"/>
        </w:numPr>
        <w:spacing w:after="0" w:line="259" w:lineRule="auto"/>
        <w:rPr>
          <w:rFonts w:ascii="Arial" w:hAnsi="Arial" w:cs="Arial"/>
          <w:sz w:val="22"/>
          <w:lang w:val="es-MX"/>
        </w:rPr>
      </w:pPr>
      <w:r w:rsidRPr="00D56584">
        <w:rPr>
          <w:rFonts w:ascii="Arial" w:hAnsi="Arial" w:cs="Arial"/>
          <w:sz w:val="22"/>
          <w:lang w:val="es-MX"/>
        </w:rPr>
        <w:t>La participación de los directivos en los procesos de planificación.</w:t>
      </w:r>
    </w:p>
    <w:p w14:paraId="493B7D1C" w14:textId="77777777" w:rsidR="00120A36" w:rsidRPr="00D56584" w:rsidRDefault="00120A36" w:rsidP="00120A36">
      <w:pPr>
        <w:spacing w:after="0" w:line="259" w:lineRule="auto"/>
        <w:jc w:val="both"/>
        <w:rPr>
          <w:rFonts w:ascii="Arial" w:hAnsi="Arial" w:cs="Arial"/>
          <w:lang w:val="es-MX"/>
        </w:rPr>
      </w:pPr>
    </w:p>
    <w:p w14:paraId="0A3B72EB" w14:textId="4E073F9B" w:rsidR="00120A36" w:rsidRPr="00D56584" w:rsidRDefault="00120A36" w:rsidP="00120A36">
      <w:pPr>
        <w:spacing w:after="0" w:line="259" w:lineRule="auto"/>
        <w:jc w:val="both"/>
        <w:rPr>
          <w:rFonts w:ascii="Arial" w:hAnsi="Arial" w:cs="Arial"/>
          <w:lang w:val="es-MX"/>
        </w:rPr>
      </w:pPr>
      <w:r w:rsidRPr="00D56584">
        <w:rPr>
          <w:rFonts w:ascii="Arial" w:hAnsi="Arial" w:cs="Arial"/>
          <w:lang w:val="es-MX"/>
        </w:rPr>
        <w:t xml:space="preserve">El marco jurídico básico para la planeación del recurso humano en lo que respecta a los planes de previsión se encuentra en la Ley 909 de 2004, el Decreto 1083 de 2005 modificado por el Decreto 648 de 2017, por medio del cual se expidió el Decreto Único Reglamentario del Sector de </w:t>
      </w:r>
      <w:r w:rsidR="00D56584" w:rsidRPr="00D56584">
        <w:rPr>
          <w:rFonts w:ascii="Arial" w:hAnsi="Arial" w:cs="Arial"/>
          <w:lang w:val="es-MX"/>
        </w:rPr>
        <w:t>Función Pública</w:t>
      </w:r>
      <w:r w:rsidRPr="00D56584">
        <w:rPr>
          <w:rFonts w:ascii="Arial" w:hAnsi="Arial" w:cs="Arial"/>
          <w:lang w:val="es-MX"/>
        </w:rPr>
        <w:t xml:space="preserve"> no hace referencia </w:t>
      </w:r>
      <w:r w:rsidR="00D56584" w:rsidRPr="00D56584">
        <w:rPr>
          <w:rFonts w:ascii="Arial" w:hAnsi="Arial" w:cs="Arial"/>
          <w:lang w:val="es-MX"/>
        </w:rPr>
        <w:t>específica</w:t>
      </w:r>
      <w:r w:rsidRPr="00D56584">
        <w:rPr>
          <w:rFonts w:ascii="Arial" w:hAnsi="Arial" w:cs="Arial"/>
          <w:lang w:val="es-MX"/>
        </w:rPr>
        <w:t xml:space="preserve"> a este Plan.</w:t>
      </w:r>
    </w:p>
    <w:p w14:paraId="27DFFB41" w14:textId="77777777" w:rsidR="00D56584" w:rsidRPr="00D56584" w:rsidRDefault="00D56584" w:rsidP="00120A36">
      <w:pPr>
        <w:spacing w:after="0" w:line="259" w:lineRule="auto"/>
        <w:jc w:val="both"/>
        <w:rPr>
          <w:rFonts w:ascii="Arial" w:hAnsi="Arial" w:cs="Arial"/>
          <w:lang w:val="es-MX"/>
        </w:rPr>
      </w:pPr>
    </w:p>
    <w:p w14:paraId="25B44962" w14:textId="414E5901" w:rsidR="00120A36" w:rsidRPr="00D56584" w:rsidRDefault="00120A36" w:rsidP="00120A36">
      <w:pPr>
        <w:spacing w:after="0" w:line="259" w:lineRule="auto"/>
        <w:jc w:val="both"/>
        <w:rPr>
          <w:rFonts w:ascii="Arial" w:hAnsi="Arial" w:cs="Arial"/>
          <w:lang w:val="es-MX"/>
        </w:rPr>
      </w:pPr>
      <w:r w:rsidRPr="00D56584">
        <w:rPr>
          <w:rFonts w:ascii="Arial" w:hAnsi="Arial" w:cs="Arial"/>
          <w:lang w:val="es-MX"/>
        </w:rPr>
        <w:t>Que el Decreto 612 de 2018, fijo las directrices para la integración de los planes institucionales y estratégicos al Plan de Acción por parte de las entidades del Estado.</w:t>
      </w:r>
    </w:p>
    <w:p w14:paraId="75B94983" w14:textId="77777777" w:rsidR="00D56584" w:rsidRPr="00D56584" w:rsidRDefault="00D56584" w:rsidP="00120A36">
      <w:pPr>
        <w:spacing w:after="0" w:line="259" w:lineRule="auto"/>
        <w:jc w:val="both"/>
        <w:rPr>
          <w:rFonts w:ascii="Arial" w:hAnsi="Arial" w:cs="Arial"/>
          <w:lang w:val="es-MX"/>
        </w:rPr>
      </w:pPr>
    </w:p>
    <w:p w14:paraId="10700E4B" w14:textId="3737D283" w:rsidR="00120A36" w:rsidRDefault="00120A36" w:rsidP="00120A36">
      <w:pPr>
        <w:spacing w:after="0" w:line="259" w:lineRule="auto"/>
        <w:jc w:val="both"/>
        <w:rPr>
          <w:rFonts w:ascii="Arial" w:hAnsi="Arial" w:cs="Arial"/>
          <w:lang w:val="es-MX"/>
        </w:rPr>
      </w:pPr>
      <w:r w:rsidRPr="00120A36">
        <w:rPr>
          <w:rFonts w:ascii="Arial" w:hAnsi="Arial" w:cs="Arial"/>
          <w:lang w:val="es-MX"/>
        </w:rPr>
        <w:t xml:space="preserve">La Ley 909 de 2004 en dicha norma señala los lineamientos generales que deben atender el Estado para adelantar adecuadamente estas labores. A </w:t>
      </w:r>
      <w:proofErr w:type="gramStart"/>
      <w:r w:rsidRPr="00120A36">
        <w:rPr>
          <w:rFonts w:ascii="Arial" w:hAnsi="Arial" w:cs="Arial"/>
          <w:lang w:val="es-MX"/>
        </w:rPr>
        <w:t>continuación</w:t>
      </w:r>
      <w:proofErr w:type="gramEnd"/>
      <w:r w:rsidRPr="00120A36">
        <w:rPr>
          <w:rFonts w:ascii="Arial" w:hAnsi="Arial" w:cs="Arial"/>
          <w:lang w:val="es-MX"/>
        </w:rPr>
        <w:t xml:space="preserve"> se reseñan los principales aspectos incorporados por la norma en ese sentido.</w:t>
      </w:r>
    </w:p>
    <w:p w14:paraId="7393C62D" w14:textId="77777777" w:rsidR="00D56584" w:rsidRPr="00120A36" w:rsidRDefault="00D56584" w:rsidP="00120A36">
      <w:pPr>
        <w:spacing w:after="0" w:line="259" w:lineRule="auto"/>
        <w:jc w:val="both"/>
        <w:rPr>
          <w:rFonts w:ascii="Arial" w:hAnsi="Arial" w:cs="Arial"/>
          <w:lang w:val="es-MX"/>
        </w:rPr>
      </w:pPr>
    </w:p>
    <w:p w14:paraId="35E116FB" w14:textId="360D114D" w:rsidR="00120A36" w:rsidRDefault="00120A36" w:rsidP="00120A36">
      <w:pPr>
        <w:spacing w:after="0" w:line="259" w:lineRule="auto"/>
        <w:jc w:val="both"/>
        <w:rPr>
          <w:rFonts w:ascii="Arial" w:hAnsi="Arial" w:cs="Arial"/>
          <w:lang w:val="es-MX"/>
        </w:rPr>
      </w:pPr>
      <w:r w:rsidRPr="00120A36">
        <w:rPr>
          <w:rFonts w:ascii="Arial" w:hAnsi="Arial" w:cs="Arial"/>
          <w:lang w:val="es-MX"/>
        </w:rPr>
        <w:t>Su artículo 14 señala que el Departamento Administrativo de la Función Pública es el ente competente para fijar la política en materia de planeación del recurso humano del Estado.</w:t>
      </w:r>
    </w:p>
    <w:p w14:paraId="2E5D8CC4" w14:textId="77777777" w:rsidR="00D56584" w:rsidRPr="00120A36" w:rsidRDefault="00D56584" w:rsidP="00120A36">
      <w:pPr>
        <w:spacing w:after="0" w:line="259" w:lineRule="auto"/>
        <w:jc w:val="both"/>
        <w:rPr>
          <w:rFonts w:ascii="Arial" w:hAnsi="Arial" w:cs="Arial"/>
          <w:lang w:val="es-MX"/>
        </w:rPr>
      </w:pPr>
    </w:p>
    <w:p w14:paraId="173B7CD1" w14:textId="77777777" w:rsidR="00120A36" w:rsidRPr="00120A36" w:rsidRDefault="00120A36" w:rsidP="00120A36">
      <w:pPr>
        <w:spacing w:after="0" w:line="259" w:lineRule="auto"/>
        <w:jc w:val="both"/>
        <w:rPr>
          <w:rFonts w:ascii="Arial" w:hAnsi="Arial" w:cs="Arial"/>
          <w:lang w:val="es-MX"/>
        </w:rPr>
      </w:pPr>
      <w:r w:rsidRPr="00120A36">
        <w:rPr>
          <w:rFonts w:ascii="Arial" w:hAnsi="Arial" w:cs="Arial"/>
          <w:lang w:val="es-MX"/>
        </w:rPr>
        <w:t>El artículo 17 fija como un deber de las dependencias de las entidades públicas que hagan las veces de unidad de personal al llevar a cabo la formulación y actualización anual de un Plan de Previsión del Recurso Humano, que tenga el siguiente contenido mínimo:</w:t>
      </w:r>
    </w:p>
    <w:p w14:paraId="60302B66" w14:textId="792830D7" w:rsidR="00120A36" w:rsidRPr="00D56584" w:rsidRDefault="00120A36" w:rsidP="00D56584">
      <w:pPr>
        <w:pStyle w:val="Prrafodelista"/>
        <w:numPr>
          <w:ilvl w:val="0"/>
          <w:numId w:val="29"/>
        </w:numPr>
        <w:spacing w:after="0" w:line="259" w:lineRule="auto"/>
        <w:rPr>
          <w:rFonts w:ascii="Arial" w:hAnsi="Arial" w:cs="Arial"/>
          <w:lang w:val="es-MX"/>
        </w:rPr>
      </w:pPr>
      <w:r w:rsidRPr="00D56584">
        <w:rPr>
          <w:rFonts w:ascii="Arial" w:hAnsi="Arial" w:cs="Arial"/>
          <w:lang w:val="es-MX"/>
        </w:rPr>
        <w:t>Calculo de los empleos necesarios, de acuerdo con los requisitos y perfiles profesionales establecidos en los manuales de funciones, con el fin de atender a las necesidades presentes y futuras derivados del ejercicio de sus funciones.</w:t>
      </w:r>
    </w:p>
    <w:p w14:paraId="32FDE137" w14:textId="744F4FD1" w:rsidR="00120A36" w:rsidRPr="00D56584" w:rsidRDefault="00120A36" w:rsidP="00D56584">
      <w:pPr>
        <w:pStyle w:val="Prrafodelista"/>
        <w:numPr>
          <w:ilvl w:val="0"/>
          <w:numId w:val="29"/>
        </w:numPr>
        <w:spacing w:after="0" w:line="259" w:lineRule="auto"/>
        <w:rPr>
          <w:rFonts w:ascii="Arial" w:hAnsi="Arial" w:cs="Arial"/>
          <w:lang w:val="es-MX"/>
        </w:rPr>
      </w:pPr>
      <w:r w:rsidRPr="00D56584">
        <w:rPr>
          <w:rFonts w:ascii="Arial" w:hAnsi="Arial" w:cs="Arial"/>
          <w:lang w:val="es-MX"/>
        </w:rPr>
        <w:t>Identificación de las formas de cubrir las necesidades cuantitativas y cualitativas de personal para el periodo anual, considerando las medidas de ingreso, ascenso, capacitación y formación.</w:t>
      </w:r>
    </w:p>
    <w:p w14:paraId="3FAEAC08" w14:textId="77777777" w:rsidR="00D56584" w:rsidRPr="00120A36" w:rsidRDefault="00D56584" w:rsidP="00120A36">
      <w:pPr>
        <w:spacing w:after="0" w:line="259" w:lineRule="auto"/>
        <w:jc w:val="both"/>
        <w:rPr>
          <w:rFonts w:ascii="Arial" w:hAnsi="Arial" w:cs="Arial"/>
          <w:lang w:val="es-MX"/>
        </w:rPr>
      </w:pPr>
    </w:p>
    <w:p w14:paraId="50B5C9CE" w14:textId="6974B566" w:rsidR="00120A36" w:rsidRPr="00D56584" w:rsidRDefault="00120A36" w:rsidP="00D56584">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7" w:name="_Toc126070589"/>
      <w:r w:rsidRPr="00D56584">
        <w:rPr>
          <w:rFonts w:ascii="Arial Rounded MT Bold" w:eastAsia="Times New Roman" w:hAnsi="Arial Rounded MT Bold" w:cs="Times New Roman"/>
          <w:b w:val="0"/>
          <w:bCs/>
          <w:color w:val="365F91"/>
          <w:sz w:val="28"/>
          <w:szCs w:val="28"/>
          <w:lang w:val="es-CO" w:eastAsia="en-US"/>
        </w:rPr>
        <w:t xml:space="preserve">Política de </w:t>
      </w:r>
      <w:r w:rsidR="00D56584">
        <w:rPr>
          <w:rFonts w:ascii="Arial Rounded MT Bold" w:eastAsia="Times New Roman" w:hAnsi="Arial Rounded MT Bold" w:cs="Times New Roman"/>
          <w:b w:val="0"/>
          <w:bCs/>
          <w:color w:val="365F91"/>
          <w:sz w:val="28"/>
          <w:szCs w:val="28"/>
          <w:lang w:val="es-CO" w:eastAsia="en-US"/>
        </w:rPr>
        <w:t>gestión de talento humano</w:t>
      </w:r>
      <w:bookmarkEnd w:id="7"/>
    </w:p>
    <w:p w14:paraId="690BC0F8" w14:textId="24276CFB" w:rsidR="00120A36" w:rsidRDefault="00120A36" w:rsidP="00120A36">
      <w:pPr>
        <w:spacing w:after="0" w:line="259" w:lineRule="auto"/>
        <w:jc w:val="both"/>
        <w:rPr>
          <w:rFonts w:ascii="Arial" w:hAnsi="Arial" w:cs="Arial"/>
          <w:lang w:val="es-MX"/>
        </w:rPr>
      </w:pPr>
      <w:r w:rsidRPr="00120A36">
        <w:rPr>
          <w:rFonts w:ascii="Arial" w:hAnsi="Arial" w:cs="Arial"/>
          <w:lang w:val="es-MX"/>
        </w:rPr>
        <w:t>La Empresa Social del Estadio Alejandro Próspero Reverend, se compromete con la protección, el mejoramiento de la calidad de vida laboral, la administración, gestión y desarrollo del talento Humano que preste sus servicios en la Entidad, incorporando los principios constitucionales e institucionales de justicia, equidad, imparcialidad y transparencia, respetando su naturaleza o forma de vinculación al realizar los procesos propios de la Gestión de la Oficina de Talento Humano.</w:t>
      </w:r>
    </w:p>
    <w:p w14:paraId="178CA7C9" w14:textId="77777777" w:rsidR="00D56584" w:rsidRPr="00120A36" w:rsidRDefault="00D56584" w:rsidP="00120A36">
      <w:pPr>
        <w:spacing w:after="0" w:line="259" w:lineRule="auto"/>
        <w:jc w:val="both"/>
        <w:rPr>
          <w:rFonts w:ascii="Arial" w:hAnsi="Arial" w:cs="Arial"/>
          <w:lang w:val="es-MX"/>
        </w:rPr>
      </w:pPr>
    </w:p>
    <w:p w14:paraId="02F6E1D5" w14:textId="04A0D353" w:rsidR="00120A36" w:rsidRPr="00D56584" w:rsidRDefault="00120A36" w:rsidP="00D56584">
      <w:pPr>
        <w:pStyle w:val="Ttulo1"/>
        <w:keepNext w:val="0"/>
        <w:keepLines w:val="0"/>
        <w:widowControl w:val="0"/>
        <w:spacing w:before="120" w:after="60"/>
        <w:rPr>
          <w:rFonts w:ascii="Arial Rounded MT Bold" w:eastAsia="Times New Roman" w:hAnsi="Arial Rounded MT Bold" w:cs="Times New Roman"/>
          <w:b w:val="0"/>
          <w:bCs/>
          <w:color w:val="365F91"/>
          <w:sz w:val="28"/>
          <w:szCs w:val="28"/>
          <w:lang w:val="es-CO" w:eastAsia="en-US"/>
        </w:rPr>
      </w:pPr>
      <w:bookmarkStart w:id="8" w:name="_Toc126070590"/>
      <w:r w:rsidRPr="00D56584">
        <w:rPr>
          <w:rFonts w:ascii="Arial Rounded MT Bold" w:eastAsia="Times New Roman" w:hAnsi="Arial Rounded MT Bold" w:cs="Times New Roman"/>
          <w:b w:val="0"/>
          <w:bCs/>
          <w:color w:val="365F91"/>
          <w:sz w:val="28"/>
          <w:szCs w:val="28"/>
          <w:lang w:val="es-CO" w:eastAsia="en-US"/>
        </w:rPr>
        <w:t xml:space="preserve">Política de </w:t>
      </w:r>
      <w:r w:rsidR="00D56584" w:rsidRPr="00D56584">
        <w:rPr>
          <w:rFonts w:ascii="Arial Rounded MT Bold" w:eastAsia="Times New Roman" w:hAnsi="Arial Rounded MT Bold" w:cs="Times New Roman"/>
          <w:b w:val="0"/>
          <w:bCs/>
          <w:color w:val="365F91"/>
          <w:sz w:val="28"/>
          <w:szCs w:val="28"/>
          <w:lang w:val="es-CO" w:eastAsia="en-US"/>
        </w:rPr>
        <w:t>planeación del recurso humano</w:t>
      </w:r>
      <w:bookmarkEnd w:id="8"/>
    </w:p>
    <w:p w14:paraId="544265E5" w14:textId="62594BEB" w:rsidR="00120A36" w:rsidRPr="00120A36" w:rsidRDefault="00120A36" w:rsidP="00120A36">
      <w:pPr>
        <w:spacing w:after="0" w:line="259" w:lineRule="auto"/>
        <w:jc w:val="both"/>
        <w:rPr>
          <w:rFonts w:ascii="Arial" w:hAnsi="Arial" w:cs="Arial"/>
          <w:lang w:val="es-MX"/>
        </w:rPr>
      </w:pPr>
      <w:r w:rsidRPr="00120A36">
        <w:rPr>
          <w:rFonts w:ascii="Arial" w:hAnsi="Arial" w:cs="Arial"/>
          <w:lang w:val="es-MX"/>
        </w:rPr>
        <w:t xml:space="preserve">Para atender los </w:t>
      </w:r>
      <w:r w:rsidR="00D56584" w:rsidRPr="00120A36">
        <w:rPr>
          <w:rFonts w:ascii="Arial" w:hAnsi="Arial" w:cs="Arial"/>
          <w:lang w:val="es-MX"/>
        </w:rPr>
        <w:t>requerimientos institucionales</w:t>
      </w:r>
      <w:r w:rsidRPr="00120A36">
        <w:rPr>
          <w:rFonts w:ascii="Arial" w:hAnsi="Arial" w:cs="Arial"/>
          <w:lang w:val="es-MX"/>
        </w:rPr>
        <w:t xml:space="preserve"> de personal, presentes y futuros; el área de Talento Humano desarrolla anualmente planes estratégicos de previsión y de mejoramiento, ajustados a las metas y objetivos definidos en el Direccionamiento Estratégico de la Entidad.</w:t>
      </w:r>
    </w:p>
    <w:p w14:paraId="124BE0E8" w14:textId="77777777" w:rsidR="00120A36" w:rsidRPr="00120A36" w:rsidRDefault="00120A36" w:rsidP="00120A36">
      <w:pPr>
        <w:spacing w:after="0" w:line="259" w:lineRule="auto"/>
        <w:jc w:val="both"/>
        <w:rPr>
          <w:rFonts w:ascii="Arial" w:hAnsi="Arial" w:cs="Arial"/>
          <w:lang w:val="es-MX"/>
        </w:rPr>
      </w:pPr>
    </w:p>
    <w:p w14:paraId="03FFDF2E" w14:textId="67681B11" w:rsidR="00120A36" w:rsidRPr="00D56584" w:rsidRDefault="00120A36" w:rsidP="00D56584">
      <w:pPr>
        <w:pStyle w:val="Ttulo2"/>
        <w:keepNext w:val="0"/>
        <w:keepLines w:val="0"/>
        <w:widowControl w:val="0"/>
        <w:spacing w:before="60"/>
        <w:rPr>
          <w:rFonts w:ascii="Arial Rounded MT Bold" w:eastAsiaTheme="majorEastAsia" w:hAnsi="Arial Rounded MT Bold" w:cstheme="majorBidi"/>
          <w:b w:val="0"/>
          <w:color w:val="365F91" w:themeColor="accent1" w:themeShade="BF"/>
          <w:sz w:val="24"/>
          <w:lang w:val="es-CO" w:eastAsia="es-MX"/>
        </w:rPr>
      </w:pPr>
      <w:bookmarkStart w:id="9" w:name="_Toc126070591"/>
      <w:r w:rsidRPr="00D56584">
        <w:rPr>
          <w:rFonts w:ascii="Arial Rounded MT Bold" w:eastAsiaTheme="majorEastAsia" w:hAnsi="Arial Rounded MT Bold" w:cstheme="majorBidi"/>
          <w:b w:val="0"/>
          <w:color w:val="365F91" w:themeColor="accent1" w:themeShade="BF"/>
          <w:sz w:val="24"/>
          <w:lang w:val="es-CO" w:eastAsia="es-MX"/>
        </w:rPr>
        <w:t>Identificación de Necesidades de Recurso Humano.</w:t>
      </w:r>
      <w:bookmarkEnd w:id="9"/>
    </w:p>
    <w:p w14:paraId="0A219259" w14:textId="707E1737" w:rsidR="00120A36" w:rsidRDefault="00120A36" w:rsidP="00120A36">
      <w:pPr>
        <w:spacing w:after="0" w:line="259" w:lineRule="auto"/>
        <w:jc w:val="both"/>
        <w:rPr>
          <w:rFonts w:ascii="Arial" w:hAnsi="Arial" w:cs="Arial"/>
          <w:lang w:val="es-MX"/>
        </w:rPr>
      </w:pPr>
      <w:r w:rsidRPr="00120A36">
        <w:rPr>
          <w:rFonts w:ascii="Arial" w:hAnsi="Arial" w:cs="Arial"/>
          <w:lang w:val="es-MX"/>
        </w:rPr>
        <w:t>En la identificación de necesidades y requerimientos de las dependencias en los referentes al recurso humano, deben aplicarse los criterios de Austeridad y Racionalidad del gasto.</w:t>
      </w:r>
    </w:p>
    <w:p w14:paraId="304D9D61" w14:textId="77777777" w:rsidR="00D56584" w:rsidRPr="00120A36" w:rsidRDefault="00D56584" w:rsidP="00120A36">
      <w:pPr>
        <w:spacing w:after="0" w:line="259" w:lineRule="auto"/>
        <w:jc w:val="both"/>
        <w:rPr>
          <w:rFonts w:ascii="Arial" w:hAnsi="Arial" w:cs="Arial"/>
          <w:lang w:val="es-MX"/>
        </w:rPr>
      </w:pPr>
    </w:p>
    <w:p w14:paraId="44F8215F" w14:textId="3E6AA7F0" w:rsidR="00120A36" w:rsidRDefault="00120A36" w:rsidP="00120A36">
      <w:pPr>
        <w:spacing w:after="0" w:line="259" w:lineRule="auto"/>
        <w:jc w:val="both"/>
        <w:rPr>
          <w:rFonts w:ascii="Arial" w:hAnsi="Arial" w:cs="Arial"/>
          <w:lang w:val="es-MX"/>
        </w:rPr>
      </w:pPr>
      <w:r w:rsidRPr="00120A36">
        <w:rPr>
          <w:rFonts w:ascii="Arial" w:hAnsi="Arial" w:cs="Arial"/>
          <w:lang w:val="es-MX"/>
        </w:rPr>
        <w:t xml:space="preserve">Cada año la Gerencia, la subgerencia Administrativa, Asistencial, presupuesto y el área de Talento humano, </w:t>
      </w:r>
      <w:r w:rsidR="00D56584" w:rsidRPr="00120A36">
        <w:rPr>
          <w:rFonts w:ascii="Arial" w:hAnsi="Arial" w:cs="Arial"/>
          <w:lang w:val="es-MX"/>
        </w:rPr>
        <w:t>identifica,</w:t>
      </w:r>
      <w:r w:rsidRPr="00120A36">
        <w:rPr>
          <w:rFonts w:ascii="Arial" w:hAnsi="Arial" w:cs="Arial"/>
          <w:lang w:val="es-MX"/>
        </w:rPr>
        <w:t xml:space="preserve"> cuantifica, prioriza y consolida el diagnóstico de necesidades del recurso humano de acuerdo con: análisis de disponibilidad de personal, diseño y análisis de puesto de trabajo, caracterización de perfiles ocupacionales y modalidad de vinculación, de conformidad con las políticas, planes estratégicos y de mejoramiento continuo de la Entidad y su compromiso social.</w:t>
      </w:r>
    </w:p>
    <w:p w14:paraId="1CB96C98" w14:textId="77777777" w:rsidR="00D56584" w:rsidRPr="00120A36" w:rsidRDefault="00D56584" w:rsidP="00120A36">
      <w:pPr>
        <w:spacing w:after="0" w:line="259" w:lineRule="auto"/>
        <w:jc w:val="both"/>
        <w:rPr>
          <w:rFonts w:ascii="Arial" w:hAnsi="Arial" w:cs="Arial"/>
          <w:lang w:val="es-MX"/>
        </w:rPr>
      </w:pPr>
    </w:p>
    <w:p w14:paraId="7E250676" w14:textId="17765C06" w:rsidR="00120A36" w:rsidRDefault="00120A36" w:rsidP="00120A36">
      <w:pPr>
        <w:spacing w:after="0" w:line="259" w:lineRule="auto"/>
        <w:jc w:val="both"/>
        <w:rPr>
          <w:rFonts w:ascii="Arial" w:hAnsi="Arial" w:cs="Arial"/>
          <w:lang w:val="es-MX"/>
        </w:rPr>
      </w:pPr>
      <w:r w:rsidRPr="00120A36">
        <w:rPr>
          <w:rFonts w:ascii="Arial" w:hAnsi="Arial" w:cs="Arial"/>
          <w:lang w:val="es-MX"/>
        </w:rPr>
        <w:t>Con base a las necesidades identificadas, la información que recibe de las diferentes dependencias de la institución, así como también a las disposiciones presupuestales aplicables, anualmente el área de Talento Humano elaboro los planes de recurso humano.</w:t>
      </w:r>
    </w:p>
    <w:p w14:paraId="32B51BFC" w14:textId="77777777" w:rsidR="00D56584" w:rsidRPr="00120A36" w:rsidRDefault="00D56584" w:rsidP="00120A36">
      <w:pPr>
        <w:spacing w:after="0" w:line="259" w:lineRule="auto"/>
        <w:jc w:val="both"/>
        <w:rPr>
          <w:rFonts w:ascii="Arial" w:hAnsi="Arial" w:cs="Arial"/>
          <w:lang w:val="es-MX"/>
        </w:rPr>
      </w:pPr>
    </w:p>
    <w:p w14:paraId="6D75CB9C" w14:textId="52385079" w:rsidR="00120A36" w:rsidRDefault="00120A36" w:rsidP="00120A36">
      <w:pPr>
        <w:spacing w:after="0" w:line="259" w:lineRule="auto"/>
        <w:jc w:val="both"/>
        <w:rPr>
          <w:rFonts w:ascii="Arial" w:hAnsi="Arial" w:cs="Arial"/>
          <w:lang w:val="es-MX"/>
        </w:rPr>
      </w:pPr>
      <w:r w:rsidRPr="00120A36">
        <w:rPr>
          <w:rFonts w:ascii="Arial" w:hAnsi="Arial" w:cs="Arial"/>
          <w:lang w:val="es-MX"/>
        </w:rPr>
        <w:t xml:space="preserve">Todas las dependencias de </w:t>
      </w:r>
      <w:r w:rsidR="00D56584">
        <w:rPr>
          <w:rFonts w:ascii="Arial" w:hAnsi="Arial" w:cs="Arial"/>
          <w:lang w:val="es-MX"/>
        </w:rPr>
        <w:t xml:space="preserve">nuestra entidad </w:t>
      </w:r>
      <w:r w:rsidRPr="00120A36">
        <w:rPr>
          <w:rFonts w:ascii="Arial" w:hAnsi="Arial" w:cs="Arial"/>
          <w:lang w:val="es-MX"/>
        </w:rPr>
        <w:t>deben sujetarse a las disponibilidades presupuestales asignados para los gastos de funcionamiento por servicios personales.</w:t>
      </w:r>
    </w:p>
    <w:p w14:paraId="55741CBB" w14:textId="77777777" w:rsidR="00D56584" w:rsidRPr="00120A36" w:rsidRDefault="00D56584" w:rsidP="00120A36">
      <w:pPr>
        <w:spacing w:after="0" w:line="259" w:lineRule="auto"/>
        <w:jc w:val="both"/>
        <w:rPr>
          <w:rFonts w:ascii="Arial" w:hAnsi="Arial" w:cs="Arial"/>
          <w:lang w:val="es-MX"/>
        </w:rPr>
      </w:pPr>
    </w:p>
    <w:p w14:paraId="5B110B7E" w14:textId="05BD62BC" w:rsidR="00120A36" w:rsidRDefault="00120A36" w:rsidP="00120A36">
      <w:pPr>
        <w:spacing w:after="0" w:line="259" w:lineRule="auto"/>
        <w:jc w:val="both"/>
        <w:rPr>
          <w:rFonts w:ascii="Arial" w:hAnsi="Arial" w:cs="Arial"/>
          <w:lang w:val="es-MX"/>
        </w:rPr>
      </w:pPr>
      <w:r w:rsidRPr="00120A36">
        <w:rPr>
          <w:rFonts w:ascii="Arial" w:hAnsi="Arial" w:cs="Arial"/>
          <w:lang w:val="es-MX"/>
        </w:rPr>
        <w:t>En la Entidad se presenta la modalidad contratación por prestación de servicio en razón que los cargos existentes en la planta global no son suficientes para cubrir la prestación del servicio y se hace necesario este tipo de contratación, además la planta de cargos no puede ser ampliada porque conllevaría un incremento significativo en la operación y la Entidad no cuenta con los recursos suficientes para la creación de nuevos cargos.</w:t>
      </w:r>
    </w:p>
    <w:p w14:paraId="4D817FC4" w14:textId="77777777" w:rsidR="00D56584" w:rsidRPr="00120A36" w:rsidRDefault="00D56584" w:rsidP="00120A36">
      <w:pPr>
        <w:spacing w:after="0" w:line="259" w:lineRule="auto"/>
        <w:jc w:val="both"/>
        <w:rPr>
          <w:rFonts w:ascii="Arial" w:hAnsi="Arial" w:cs="Arial"/>
          <w:lang w:val="es-MX"/>
        </w:rPr>
      </w:pPr>
    </w:p>
    <w:p w14:paraId="37F2C94D" w14:textId="5AD8304D" w:rsidR="00120A36" w:rsidRDefault="00120A36" w:rsidP="00120A36">
      <w:pPr>
        <w:spacing w:after="0" w:line="259" w:lineRule="auto"/>
        <w:jc w:val="both"/>
        <w:rPr>
          <w:rFonts w:ascii="Arial" w:hAnsi="Arial" w:cs="Arial"/>
          <w:lang w:val="es-MX"/>
        </w:rPr>
      </w:pPr>
      <w:r w:rsidRPr="00120A36">
        <w:rPr>
          <w:rFonts w:ascii="Arial" w:hAnsi="Arial" w:cs="Arial"/>
          <w:lang w:val="es-MX"/>
        </w:rPr>
        <w:t>Las asignaciones básicas mensuales de los diferentes cargos que conforman la planta de personal se actualizan anualmente conforme a la política salarial expedida por el Gobierno Nacional.</w:t>
      </w:r>
    </w:p>
    <w:p w14:paraId="32C1E5B8" w14:textId="77777777" w:rsidR="00D56584" w:rsidRPr="00120A36" w:rsidRDefault="00D56584" w:rsidP="00120A36">
      <w:pPr>
        <w:spacing w:after="0" w:line="259" w:lineRule="auto"/>
        <w:jc w:val="both"/>
        <w:rPr>
          <w:rFonts w:ascii="Arial" w:hAnsi="Arial" w:cs="Arial"/>
          <w:lang w:val="es-MX"/>
        </w:rPr>
      </w:pPr>
    </w:p>
    <w:p w14:paraId="7821515B" w14:textId="3AD97866" w:rsidR="00120A36" w:rsidRDefault="00120A36" w:rsidP="00120A36">
      <w:pPr>
        <w:spacing w:after="0" w:line="259" w:lineRule="auto"/>
        <w:jc w:val="both"/>
        <w:rPr>
          <w:rFonts w:ascii="Arial" w:hAnsi="Arial" w:cs="Arial"/>
          <w:lang w:val="es-MX"/>
        </w:rPr>
      </w:pPr>
      <w:r w:rsidRPr="00120A36">
        <w:rPr>
          <w:rFonts w:ascii="Arial" w:hAnsi="Arial" w:cs="Arial"/>
          <w:lang w:val="es-MX"/>
        </w:rPr>
        <w:t>De conformidad con la normatividad vigente, la reforma de la planta de empleos debe motivarse, fundarse en estrictas necesidades del servicio o en razones de modernización y basarse en justificaciones o estudios técnicos que así lo demuestren.</w:t>
      </w:r>
    </w:p>
    <w:p w14:paraId="43ECA73A" w14:textId="77777777" w:rsidR="00D56584" w:rsidRPr="00120A36" w:rsidRDefault="00D56584" w:rsidP="00120A36">
      <w:pPr>
        <w:spacing w:after="0" w:line="259" w:lineRule="auto"/>
        <w:jc w:val="both"/>
        <w:rPr>
          <w:rFonts w:ascii="Arial" w:hAnsi="Arial" w:cs="Arial"/>
          <w:lang w:val="es-MX"/>
        </w:rPr>
      </w:pPr>
    </w:p>
    <w:p w14:paraId="313B0DB7" w14:textId="77777777" w:rsidR="00120A36" w:rsidRPr="00120A36" w:rsidRDefault="00120A36" w:rsidP="00120A36">
      <w:pPr>
        <w:spacing w:after="0" w:line="259" w:lineRule="auto"/>
        <w:jc w:val="both"/>
        <w:rPr>
          <w:rFonts w:ascii="Arial" w:hAnsi="Arial" w:cs="Arial"/>
          <w:lang w:val="es-MX"/>
        </w:rPr>
      </w:pPr>
      <w:r w:rsidRPr="00120A36">
        <w:rPr>
          <w:rFonts w:ascii="Arial" w:hAnsi="Arial" w:cs="Arial"/>
          <w:lang w:val="es-MX"/>
        </w:rPr>
        <w:t>La escala salarial se determina de acuerdo con el nivel jerárquico, clasificación, responsabilidad, competencias y las cargas laborales de los cargos.</w:t>
      </w:r>
    </w:p>
    <w:p w14:paraId="6544BF16" w14:textId="5A12A6BE" w:rsidR="00120A36" w:rsidRDefault="00D56584" w:rsidP="00120A36">
      <w:pPr>
        <w:spacing w:after="0" w:line="259" w:lineRule="auto"/>
        <w:jc w:val="both"/>
        <w:rPr>
          <w:rFonts w:ascii="Arial" w:hAnsi="Arial" w:cs="Arial"/>
          <w:lang w:val="es-MX"/>
        </w:rPr>
      </w:pPr>
      <w:r>
        <w:rPr>
          <w:rFonts w:ascii="Arial" w:hAnsi="Arial" w:cs="Arial"/>
          <w:lang w:val="es-MX"/>
        </w:rPr>
        <w:t>(s</w:t>
      </w:r>
      <w:r w:rsidR="00120A36" w:rsidRPr="00120A36">
        <w:rPr>
          <w:rFonts w:ascii="Arial" w:hAnsi="Arial" w:cs="Arial"/>
          <w:lang w:val="es-MX"/>
        </w:rPr>
        <w:t>e anexa tabla de contratación)</w:t>
      </w:r>
      <w:r>
        <w:rPr>
          <w:rFonts w:ascii="Arial" w:hAnsi="Arial" w:cs="Arial"/>
          <w:lang w:val="es-MX"/>
        </w:rPr>
        <w:t>.</w:t>
      </w:r>
    </w:p>
    <w:p w14:paraId="53E11F30" w14:textId="5A94A21A" w:rsidR="00D56584" w:rsidRDefault="00D56584" w:rsidP="00120A36">
      <w:pPr>
        <w:spacing w:after="0" w:line="259" w:lineRule="auto"/>
        <w:jc w:val="both"/>
        <w:rPr>
          <w:rFonts w:ascii="Arial" w:hAnsi="Arial" w:cs="Arial"/>
          <w:lang w:val="es-MX"/>
        </w:rPr>
      </w:pPr>
    </w:p>
    <w:p w14:paraId="131BB370" w14:textId="02CAFD9C" w:rsidR="00D56584" w:rsidRDefault="00D56584" w:rsidP="00120A36">
      <w:pPr>
        <w:spacing w:after="0" w:line="259" w:lineRule="auto"/>
        <w:jc w:val="both"/>
        <w:rPr>
          <w:rFonts w:ascii="Arial" w:hAnsi="Arial" w:cs="Arial"/>
          <w:lang w:val="es-MX"/>
        </w:rPr>
      </w:pPr>
    </w:p>
    <w:p w14:paraId="681673AE" w14:textId="77777777" w:rsidR="00D56584" w:rsidRPr="00003ACB" w:rsidRDefault="00D56584" w:rsidP="00D56584">
      <w:pPr>
        <w:spacing w:after="0" w:line="259" w:lineRule="auto"/>
        <w:jc w:val="both"/>
        <w:rPr>
          <w:rFonts w:ascii="Arial" w:hAnsi="Arial" w:cs="Arial"/>
          <w:sz w:val="16"/>
          <w:szCs w:val="16"/>
          <w:lang w:val="es-MX"/>
        </w:rPr>
      </w:pPr>
      <w:r w:rsidRPr="00003ACB">
        <w:rPr>
          <w:rFonts w:ascii="Arial" w:hAnsi="Arial" w:cs="Arial"/>
          <w:sz w:val="16"/>
          <w:szCs w:val="16"/>
          <w:lang w:val="es-MX"/>
        </w:rPr>
        <w:t>Elaboró:</w:t>
      </w:r>
      <w:r w:rsidRPr="00003ACB">
        <w:rPr>
          <w:rFonts w:ascii="Arial" w:hAnsi="Arial" w:cs="Arial"/>
          <w:sz w:val="16"/>
          <w:szCs w:val="16"/>
          <w:lang w:val="es-MX"/>
        </w:rPr>
        <w:tab/>
        <w:t>Olga Cifuentes, profesional universitario con funciones de jefe de Talento Humano</w:t>
      </w:r>
    </w:p>
    <w:p w14:paraId="4060D4DE" w14:textId="77777777" w:rsidR="00D56584" w:rsidRDefault="00D56584" w:rsidP="00D56584">
      <w:pPr>
        <w:spacing w:after="0" w:line="259" w:lineRule="auto"/>
        <w:jc w:val="both"/>
        <w:rPr>
          <w:rFonts w:ascii="Arial" w:hAnsi="Arial" w:cs="Arial"/>
          <w:sz w:val="16"/>
          <w:szCs w:val="16"/>
          <w:lang w:val="es-MX"/>
        </w:rPr>
      </w:pPr>
      <w:r w:rsidRPr="00003ACB">
        <w:rPr>
          <w:rFonts w:ascii="Arial" w:hAnsi="Arial" w:cs="Arial"/>
          <w:sz w:val="16"/>
          <w:szCs w:val="16"/>
          <w:lang w:val="es-MX"/>
        </w:rPr>
        <w:t>Aprobó:</w:t>
      </w:r>
      <w:r w:rsidRPr="00003ACB">
        <w:rPr>
          <w:rFonts w:ascii="Arial" w:hAnsi="Arial" w:cs="Arial"/>
          <w:sz w:val="16"/>
          <w:szCs w:val="16"/>
          <w:lang w:val="es-MX"/>
        </w:rPr>
        <w:tab/>
        <w:t>Héctor Riveros, jefe Oficina de Planeación</w:t>
      </w:r>
    </w:p>
    <w:p w14:paraId="406FE89E" w14:textId="77777777" w:rsidR="00D56584" w:rsidRPr="00120A36" w:rsidRDefault="00D56584" w:rsidP="00120A36">
      <w:pPr>
        <w:spacing w:after="0" w:line="259" w:lineRule="auto"/>
        <w:jc w:val="both"/>
        <w:rPr>
          <w:rFonts w:ascii="Arial" w:hAnsi="Arial" w:cs="Arial"/>
          <w:lang w:val="es-MX"/>
        </w:rPr>
      </w:pPr>
    </w:p>
    <w:sectPr w:rsidR="00D56584" w:rsidRPr="00120A36" w:rsidSect="00B655DB">
      <w:headerReference w:type="default" r:id="rId9"/>
      <w:footerReference w:type="default" r:id="rId10"/>
      <w:pgSz w:w="12242" w:h="15842" w:code="1"/>
      <w:pgMar w:top="1843" w:right="1474" w:bottom="1701" w:left="158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859444" w14:textId="77777777" w:rsidR="002C4D35" w:rsidRDefault="002C4D35">
      <w:pPr>
        <w:spacing w:after="0" w:line="240" w:lineRule="auto"/>
      </w:pPr>
      <w:r>
        <w:separator/>
      </w:r>
    </w:p>
  </w:endnote>
  <w:endnote w:type="continuationSeparator" w:id="0">
    <w:p w14:paraId="025053A7" w14:textId="77777777" w:rsidR="002C4D35" w:rsidRDefault="002C4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62859" w14:textId="77777777" w:rsidR="00EE2C30" w:rsidRDefault="00EE2C30" w:rsidP="00EE2C30">
    <w:pPr>
      <w:tabs>
        <w:tab w:val="left" w:pos="3900"/>
      </w:tabs>
      <w:spacing w:after="0" w:line="240" w:lineRule="auto"/>
      <w:ind w:right="-22"/>
      <w:jc w:val="right"/>
      <w:rPr>
        <w:rFonts w:ascii="Arial" w:eastAsia="Arial" w:hAnsi="Arial" w:cs="Arial"/>
      </w:rPr>
    </w:pPr>
    <w:r w:rsidRPr="00F76645">
      <w:rPr>
        <w:rFonts w:ascii="Arial" w:eastAsia="Arial" w:hAnsi="Arial" w:cs="Arial"/>
        <w:noProof/>
        <w:lang w:val="es-CO"/>
      </w:rPr>
      <w:drawing>
        <wp:anchor distT="0" distB="0" distL="114300" distR="114300" simplePos="0" relativeHeight="251662336" behindDoc="1" locked="0" layoutInCell="1" allowOverlap="0" wp14:anchorId="6972B6D6" wp14:editId="70DD1498">
          <wp:simplePos x="0" y="0"/>
          <wp:positionH relativeFrom="page">
            <wp:align>center</wp:align>
          </wp:positionH>
          <wp:positionV relativeFrom="page">
            <wp:align>bottom</wp:align>
          </wp:positionV>
          <wp:extent cx="7758000" cy="1036800"/>
          <wp:effectExtent l="0" t="0" r="0" b="0"/>
          <wp:wrapNone/>
          <wp:docPr id="5" name="Imagen 5"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1" descr="Imagen que contiene Patrón de fondo&#10;&#10;Descripción generada automáticamente"/>
                  <pic:cNvPicPr>
                    <a:picLocks noChangeAspect="1"/>
                  </pic:cNvPicPr>
                </pic:nvPicPr>
                <pic:blipFill rotWithShape="1">
                  <a:blip r:embed="rId1">
                    <a:extLst>
                      <a:ext uri="{28A0092B-C50C-407E-A947-70E740481C1C}">
                        <a14:useLocalDpi xmlns:a14="http://schemas.microsoft.com/office/drawing/2010/main" val="0"/>
                      </a:ext>
                    </a:extLst>
                  </a:blip>
                  <a:srcRect t="6811" b="11228"/>
                  <a:stretch/>
                </pic:blipFill>
                <pic:spPr bwMode="auto">
                  <a:xfrm>
                    <a:off x="0" y="0"/>
                    <a:ext cx="7758000" cy="103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D6A750" w14:textId="77777777" w:rsidR="00EE2C30" w:rsidRDefault="00EE2C30" w:rsidP="00EE2C30">
    <w:pPr>
      <w:tabs>
        <w:tab w:val="left" w:pos="3900"/>
      </w:tabs>
      <w:spacing w:after="0" w:line="240" w:lineRule="auto"/>
      <w:ind w:right="-22"/>
      <w:jc w:val="right"/>
      <w:rPr>
        <w:rFonts w:ascii="Arial" w:eastAsia="Arial" w:hAnsi="Arial" w:cs="Arial"/>
      </w:rPr>
    </w:pPr>
  </w:p>
  <w:p w14:paraId="56DD7EC1" w14:textId="53C800E5" w:rsidR="00EE2C30" w:rsidRPr="00F76645" w:rsidRDefault="00EE2C30" w:rsidP="00EE2C30">
    <w:pPr>
      <w:tabs>
        <w:tab w:val="left" w:pos="3900"/>
      </w:tabs>
      <w:spacing w:after="0" w:line="240" w:lineRule="auto"/>
      <w:ind w:right="-22"/>
      <w:jc w:val="right"/>
    </w:pPr>
    <w:r w:rsidRPr="00F76645">
      <w:rPr>
        <w:rFonts w:ascii="Arial" w:eastAsia="Arial" w:hAnsi="Arial" w:cs="Arial"/>
        <w:noProof/>
        <w:lang w:val="es-CO"/>
      </w:rPr>
      <w:drawing>
        <wp:anchor distT="0" distB="0" distL="114300" distR="114300" simplePos="0" relativeHeight="251661312" behindDoc="1" locked="0" layoutInCell="1" allowOverlap="0" wp14:anchorId="6C6BF7CA" wp14:editId="050DE1DE">
          <wp:simplePos x="0" y="0"/>
          <wp:positionH relativeFrom="page">
            <wp:posOffset>8626</wp:posOffset>
          </wp:positionH>
          <wp:positionV relativeFrom="page">
            <wp:posOffset>10696755</wp:posOffset>
          </wp:positionV>
          <wp:extent cx="7759303" cy="1180561"/>
          <wp:effectExtent l="0" t="0" r="0" b="635"/>
          <wp:wrapNone/>
          <wp:docPr id="7"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pic:cNvPicPr>
                    <a:picLocks noChangeAspect="1"/>
                  </pic:cNvPicPr>
                </pic:nvPicPr>
                <pic:blipFill rotWithShape="1">
                  <a:blip r:embed="rId1">
                    <a:extLst>
                      <a:ext uri="{28A0092B-C50C-407E-A947-70E740481C1C}">
                        <a14:useLocalDpi xmlns:a14="http://schemas.microsoft.com/office/drawing/2010/main" val="0"/>
                      </a:ext>
                    </a:extLst>
                  </a:blip>
                  <a:srcRect t="6810"/>
                  <a:stretch/>
                </pic:blipFill>
                <pic:spPr bwMode="auto">
                  <a:xfrm>
                    <a:off x="0" y="0"/>
                    <a:ext cx="7761600" cy="1180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76645">
      <w:rPr>
        <w:rFonts w:ascii="Arial" w:eastAsia="Arial" w:hAnsi="Arial" w:cs="Arial"/>
      </w:rPr>
      <w:t>Página</w:t>
    </w:r>
    <w:r>
      <w:rPr>
        <w:rFonts w:ascii="Arial" w:eastAsia="Arial" w:hAnsi="Arial" w:cs="Arial"/>
      </w:rPr>
      <w:t xml:space="preserve"> </w:t>
    </w:r>
    <w:r w:rsidRPr="00F76645">
      <w:rPr>
        <w:rFonts w:ascii="Arial" w:eastAsia="Arial" w:hAnsi="Arial" w:cs="Arial"/>
        <w:b/>
      </w:rPr>
      <w:fldChar w:fldCharType="begin"/>
    </w:r>
    <w:r w:rsidRPr="00F76645">
      <w:rPr>
        <w:rFonts w:ascii="Arial" w:eastAsia="Arial" w:hAnsi="Arial" w:cs="Arial"/>
        <w:b/>
      </w:rPr>
      <w:instrText>PAGE</w:instrText>
    </w:r>
    <w:r w:rsidRPr="00F76645">
      <w:rPr>
        <w:rFonts w:ascii="Arial" w:eastAsia="Arial" w:hAnsi="Arial" w:cs="Arial"/>
        <w:b/>
      </w:rPr>
      <w:fldChar w:fldCharType="separate"/>
    </w:r>
    <w:r w:rsidR="000D74CD">
      <w:rPr>
        <w:rFonts w:ascii="Arial" w:eastAsia="Arial" w:hAnsi="Arial" w:cs="Arial"/>
        <w:b/>
        <w:noProof/>
      </w:rPr>
      <w:t>7</w:t>
    </w:r>
    <w:r w:rsidRPr="00F76645">
      <w:rPr>
        <w:rFonts w:ascii="Arial" w:eastAsia="Arial" w:hAnsi="Arial" w:cs="Arial"/>
        <w:b/>
      </w:rPr>
      <w:fldChar w:fldCharType="end"/>
    </w:r>
    <w:r>
      <w:rPr>
        <w:rFonts w:ascii="Arial" w:eastAsia="Arial" w:hAnsi="Arial" w:cs="Arial"/>
      </w:rPr>
      <w:t xml:space="preserve"> </w:t>
    </w:r>
    <w:r w:rsidRPr="00F76645">
      <w:rPr>
        <w:rFonts w:ascii="Arial" w:eastAsia="Arial" w:hAnsi="Arial" w:cs="Arial"/>
      </w:rPr>
      <w:t>de</w:t>
    </w:r>
    <w:r>
      <w:rPr>
        <w:rFonts w:ascii="Arial" w:eastAsia="Arial" w:hAnsi="Arial" w:cs="Arial"/>
      </w:rPr>
      <w:t xml:space="preserve"> </w:t>
    </w:r>
    <w:r w:rsidRPr="00F76645">
      <w:rPr>
        <w:rFonts w:ascii="Arial" w:eastAsia="Arial" w:hAnsi="Arial" w:cs="Arial"/>
        <w:b/>
      </w:rPr>
      <w:fldChar w:fldCharType="begin"/>
    </w:r>
    <w:r w:rsidRPr="00F76645">
      <w:rPr>
        <w:rFonts w:ascii="Arial" w:eastAsia="Arial" w:hAnsi="Arial" w:cs="Arial"/>
        <w:b/>
      </w:rPr>
      <w:instrText>NUMPAGES</w:instrText>
    </w:r>
    <w:r w:rsidRPr="00F76645">
      <w:rPr>
        <w:rFonts w:ascii="Arial" w:eastAsia="Arial" w:hAnsi="Arial" w:cs="Arial"/>
        <w:b/>
      </w:rPr>
      <w:fldChar w:fldCharType="separate"/>
    </w:r>
    <w:r w:rsidR="000D74CD">
      <w:rPr>
        <w:rFonts w:ascii="Arial" w:eastAsia="Arial" w:hAnsi="Arial" w:cs="Arial"/>
        <w:b/>
        <w:noProof/>
      </w:rPr>
      <w:t>8</w:t>
    </w:r>
    <w:r w:rsidRPr="00F76645">
      <w:rPr>
        <w:rFonts w:ascii="Arial" w:eastAsia="Arial" w:hAnsi="Arial" w:cs="Arial"/>
        <w:b/>
      </w:rPr>
      <w:fldChar w:fldCharType="end"/>
    </w:r>
  </w:p>
  <w:p w14:paraId="0A549206" w14:textId="77777777" w:rsidR="00EE2C30" w:rsidRPr="00956F72" w:rsidRDefault="00EE2C30" w:rsidP="00EE2C30">
    <w:pPr>
      <w:pStyle w:val="Piedepgina"/>
      <w:tabs>
        <w:tab w:val="left" w:pos="2070"/>
      </w:tabs>
    </w:pPr>
    <w:r>
      <w:tab/>
    </w:r>
  </w:p>
  <w:p w14:paraId="60195400" w14:textId="7A6FC1A2" w:rsidR="00D17EEB" w:rsidRPr="00EE2C30" w:rsidRDefault="00D17EEB" w:rsidP="00EE2C3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89D10" w14:textId="77777777" w:rsidR="002C4D35" w:rsidRDefault="002C4D35">
      <w:pPr>
        <w:spacing w:after="0" w:line="240" w:lineRule="auto"/>
      </w:pPr>
      <w:r>
        <w:separator/>
      </w:r>
    </w:p>
  </w:footnote>
  <w:footnote w:type="continuationSeparator" w:id="0">
    <w:p w14:paraId="181745B8" w14:textId="77777777" w:rsidR="002C4D35" w:rsidRDefault="002C4D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02E1D" w14:textId="54044BBE" w:rsidR="00D17EEB" w:rsidRPr="00EE2C30" w:rsidRDefault="00EE2C30" w:rsidP="00EE2C30">
    <w:pPr>
      <w:widowControl w:val="0"/>
      <w:spacing w:after="60"/>
      <w:rPr>
        <w:rFonts w:ascii="Arial" w:hAnsi="Arial" w:cs="Arial"/>
        <w:sz w:val="18"/>
        <w:szCs w:val="18"/>
      </w:rPr>
    </w:pPr>
    <w:r w:rsidRPr="00AB167E">
      <w:rPr>
        <w:rFonts w:ascii="Arial" w:hAnsi="Arial" w:cs="Arial"/>
        <w:noProof/>
        <w:sz w:val="18"/>
        <w:szCs w:val="18"/>
        <w:lang w:val="es-CO"/>
      </w:rPr>
      <w:drawing>
        <wp:anchor distT="0" distB="0" distL="114300" distR="114300" simplePos="0" relativeHeight="251659264" behindDoc="1" locked="0" layoutInCell="1" allowOverlap="1" wp14:anchorId="6A650A4E" wp14:editId="4149425B">
          <wp:simplePos x="0" y="0"/>
          <wp:positionH relativeFrom="margin">
            <wp:align>center</wp:align>
          </wp:positionH>
          <wp:positionV relativeFrom="paragraph">
            <wp:posOffset>-424133</wp:posOffset>
          </wp:positionV>
          <wp:extent cx="6602400" cy="864000"/>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2400" cy="864000"/>
                  </a:xfrm>
                  <a:prstGeom prst="rect">
                    <a:avLst/>
                  </a:prstGeom>
                  <a:noFill/>
                </pic:spPr>
              </pic:pic>
            </a:graphicData>
          </a:graphic>
          <wp14:sizeRelH relativeFrom="page">
            <wp14:pctWidth>0</wp14:pctWidth>
          </wp14:sizeRelH>
          <wp14:sizeRelV relativeFrom="page">
            <wp14:pctHeight>0</wp14:pctHeight>
          </wp14:sizeRelV>
        </wp:anchor>
      </w:drawing>
    </w:r>
    <w:r w:rsidRPr="00AB167E">
      <w:rPr>
        <w:rFonts w:ascii="Arial" w:hAnsi="Arial" w:cs="Arial"/>
        <w:sz w:val="18"/>
        <w:szCs w:val="18"/>
      </w:rPr>
      <w:t xml:space="preserve">Código: </w:t>
    </w:r>
    <w:r w:rsidR="005E1752" w:rsidRPr="005E1752">
      <w:rPr>
        <w:rFonts w:ascii="Arial" w:hAnsi="Arial" w:cs="Arial"/>
        <w:sz w:val="18"/>
        <w:szCs w:val="18"/>
      </w:rPr>
      <w:t>P-A-THO-00</w:t>
    </w:r>
    <w:r w:rsidR="005E1752">
      <w:rPr>
        <w:rFonts w:ascii="Arial" w:hAnsi="Arial" w:cs="Arial"/>
        <w:sz w:val="18"/>
        <w:szCs w:val="18"/>
      </w:rPr>
      <w:t>4</w:t>
    </w:r>
    <w:r w:rsidRPr="00AB167E">
      <w:rPr>
        <w:rFonts w:ascii="Arial" w:hAnsi="Arial" w:cs="Arial"/>
        <w:sz w:val="18"/>
        <w:szCs w:val="18"/>
      </w:rPr>
      <w:tab/>
    </w:r>
    <w:r w:rsidR="005E1752">
      <w:rPr>
        <w:rFonts w:ascii="Arial" w:hAnsi="Arial" w:cs="Arial"/>
        <w:sz w:val="18"/>
        <w:szCs w:val="18"/>
      </w:rPr>
      <w:t xml:space="preserve">              </w:t>
    </w:r>
    <w:r w:rsidRPr="00AB167E">
      <w:rPr>
        <w:rFonts w:ascii="Arial" w:hAnsi="Arial" w:cs="Arial"/>
        <w:sz w:val="18"/>
        <w:szCs w:val="18"/>
      </w:rPr>
      <w:t xml:space="preserve">Versión: 002 | </w:t>
    </w:r>
    <w:r w:rsidR="005E1752">
      <w:rPr>
        <w:rFonts w:ascii="Arial" w:hAnsi="Arial" w:cs="Arial"/>
        <w:sz w:val="18"/>
        <w:szCs w:val="18"/>
      </w:rPr>
      <w:t>31</w:t>
    </w:r>
    <w:r w:rsidRPr="00AB167E">
      <w:rPr>
        <w:rFonts w:ascii="Arial" w:hAnsi="Arial" w:cs="Arial"/>
        <w:sz w:val="18"/>
        <w:szCs w:val="18"/>
      </w:rPr>
      <w:t>/ene/2023</w:t>
    </w:r>
    <w:r w:rsidRPr="00AB167E">
      <w:rPr>
        <w:rFonts w:ascii="Arial" w:hAnsi="Arial" w:cs="Arial"/>
        <w:sz w:val="18"/>
        <w:szCs w:val="18"/>
      </w:rPr>
      <w:tab/>
    </w:r>
    <w:r w:rsidR="005E1752">
      <w:rPr>
        <w:rFonts w:ascii="Arial" w:hAnsi="Arial" w:cs="Arial"/>
        <w:sz w:val="18"/>
        <w:szCs w:val="18"/>
      </w:rPr>
      <w:t xml:space="preserve">               </w:t>
    </w:r>
    <w:r w:rsidRPr="00AB167E">
      <w:rPr>
        <w:rFonts w:ascii="Arial" w:hAnsi="Arial" w:cs="Arial"/>
        <w:sz w:val="18"/>
        <w:szCs w:val="18"/>
      </w:rPr>
      <w:t>Fecha de creación: 28/</w:t>
    </w:r>
    <w:r w:rsidR="005E1752">
      <w:rPr>
        <w:rFonts w:ascii="Arial" w:hAnsi="Arial" w:cs="Arial"/>
        <w:sz w:val="18"/>
        <w:szCs w:val="18"/>
      </w:rPr>
      <w:t>ene</w:t>
    </w:r>
    <w:r w:rsidRPr="00AB167E">
      <w:rPr>
        <w:rFonts w:ascii="Arial" w:hAnsi="Arial" w:cs="Arial"/>
        <w:sz w:val="18"/>
        <w:szCs w:val="18"/>
      </w:rPr>
      <w:t>/2022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E04"/>
    <w:multiLevelType w:val="hybridMultilevel"/>
    <w:tmpl w:val="B54EF4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3B73AB1"/>
    <w:multiLevelType w:val="hybridMultilevel"/>
    <w:tmpl w:val="C164B8B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73E0905"/>
    <w:multiLevelType w:val="hybridMultilevel"/>
    <w:tmpl w:val="743460B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C47337E"/>
    <w:multiLevelType w:val="hybridMultilevel"/>
    <w:tmpl w:val="4D006A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4D84B31"/>
    <w:multiLevelType w:val="hybridMultilevel"/>
    <w:tmpl w:val="D04EDB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5644B1C"/>
    <w:multiLevelType w:val="hybridMultilevel"/>
    <w:tmpl w:val="56F67C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5E649B9"/>
    <w:multiLevelType w:val="hybridMultilevel"/>
    <w:tmpl w:val="8D3EE922"/>
    <w:lvl w:ilvl="0" w:tplc="72023476">
      <w:numFmt w:val="bullet"/>
      <w:lvlText w:val="•"/>
      <w:lvlJc w:val="left"/>
      <w:pPr>
        <w:ind w:left="1080" w:hanging="72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87D32C4"/>
    <w:multiLevelType w:val="hybridMultilevel"/>
    <w:tmpl w:val="E6A279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C801660"/>
    <w:multiLevelType w:val="hybridMultilevel"/>
    <w:tmpl w:val="C908F616"/>
    <w:lvl w:ilvl="0" w:tplc="72023476">
      <w:numFmt w:val="bullet"/>
      <w:lvlText w:val="•"/>
      <w:lvlJc w:val="left"/>
      <w:pPr>
        <w:ind w:left="1080" w:hanging="72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D16045F"/>
    <w:multiLevelType w:val="hybridMultilevel"/>
    <w:tmpl w:val="8D7A05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FF35CA8"/>
    <w:multiLevelType w:val="hybridMultilevel"/>
    <w:tmpl w:val="BEEABC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36344DE"/>
    <w:multiLevelType w:val="hybridMultilevel"/>
    <w:tmpl w:val="75BC1534"/>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15:restartNumberingAfterBreak="0">
    <w:nsid w:val="2505783D"/>
    <w:multiLevelType w:val="hybridMultilevel"/>
    <w:tmpl w:val="0DFAA99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287E2B66"/>
    <w:multiLevelType w:val="hybridMultilevel"/>
    <w:tmpl w:val="500682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89E70BD"/>
    <w:multiLevelType w:val="hybridMultilevel"/>
    <w:tmpl w:val="A85C41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B977567"/>
    <w:multiLevelType w:val="hybridMultilevel"/>
    <w:tmpl w:val="F716AA5C"/>
    <w:lvl w:ilvl="0" w:tplc="72023476">
      <w:numFmt w:val="bullet"/>
      <w:lvlText w:val="•"/>
      <w:lvlJc w:val="left"/>
      <w:pPr>
        <w:ind w:left="1080" w:hanging="72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1D2092B"/>
    <w:multiLevelType w:val="hybridMultilevel"/>
    <w:tmpl w:val="CA8AAFF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7" w15:restartNumberingAfterBreak="0">
    <w:nsid w:val="3D080AF3"/>
    <w:multiLevelType w:val="hybridMultilevel"/>
    <w:tmpl w:val="9958379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4DC699B"/>
    <w:multiLevelType w:val="hybridMultilevel"/>
    <w:tmpl w:val="6BA40994"/>
    <w:lvl w:ilvl="0" w:tplc="09E27836">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EA439BD"/>
    <w:multiLevelType w:val="hybridMultilevel"/>
    <w:tmpl w:val="5C442D32"/>
    <w:lvl w:ilvl="0" w:tplc="1DB0739E">
      <w:start w:val="1"/>
      <w:numFmt w:val="decimal"/>
      <w:lvlText w:val="%1."/>
      <w:lvlJc w:val="left"/>
      <w:pPr>
        <w:ind w:left="644" w:hanging="360"/>
      </w:pPr>
      <w:rPr>
        <w:rFonts w:hint="default"/>
        <w:b/>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EAE3CA1"/>
    <w:multiLevelType w:val="hybridMultilevel"/>
    <w:tmpl w:val="6F1C18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F390AA6"/>
    <w:multiLevelType w:val="hybridMultilevel"/>
    <w:tmpl w:val="5830C24E"/>
    <w:lvl w:ilvl="0" w:tplc="09E27836">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543135E7"/>
    <w:multiLevelType w:val="hybridMultilevel"/>
    <w:tmpl w:val="31AE2DFA"/>
    <w:lvl w:ilvl="0" w:tplc="240A0001">
      <w:start w:val="1"/>
      <w:numFmt w:val="bullet"/>
      <w:lvlText w:val=""/>
      <w:lvlJc w:val="left"/>
      <w:pPr>
        <w:ind w:left="6314" w:hanging="360"/>
      </w:pPr>
      <w:rPr>
        <w:rFonts w:ascii="Symbol" w:hAnsi="Symbol" w:hint="default"/>
      </w:rPr>
    </w:lvl>
    <w:lvl w:ilvl="1" w:tplc="240A0003" w:tentative="1">
      <w:start w:val="1"/>
      <w:numFmt w:val="bullet"/>
      <w:lvlText w:val="o"/>
      <w:lvlJc w:val="left"/>
      <w:pPr>
        <w:ind w:left="7034" w:hanging="360"/>
      </w:pPr>
      <w:rPr>
        <w:rFonts w:ascii="Courier New" w:hAnsi="Courier New" w:cs="Courier New" w:hint="default"/>
      </w:rPr>
    </w:lvl>
    <w:lvl w:ilvl="2" w:tplc="240A0005" w:tentative="1">
      <w:start w:val="1"/>
      <w:numFmt w:val="bullet"/>
      <w:lvlText w:val=""/>
      <w:lvlJc w:val="left"/>
      <w:pPr>
        <w:ind w:left="7754" w:hanging="360"/>
      </w:pPr>
      <w:rPr>
        <w:rFonts w:ascii="Wingdings" w:hAnsi="Wingdings" w:hint="default"/>
      </w:rPr>
    </w:lvl>
    <w:lvl w:ilvl="3" w:tplc="240A0001" w:tentative="1">
      <w:start w:val="1"/>
      <w:numFmt w:val="bullet"/>
      <w:lvlText w:val=""/>
      <w:lvlJc w:val="left"/>
      <w:pPr>
        <w:ind w:left="8474" w:hanging="360"/>
      </w:pPr>
      <w:rPr>
        <w:rFonts w:ascii="Symbol" w:hAnsi="Symbol" w:hint="default"/>
      </w:rPr>
    </w:lvl>
    <w:lvl w:ilvl="4" w:tplc="240A0003" w:tentative="1">
      <w:start w:val="1"/>
      <w:numFmt w:val="bullet"/>
      <w:lvlText w:val="o"/>
      <w:lvlJc w:val="left"/>
      <w:pPr>
        <w:ind w:left="9194" w:hanging="360"/>
      </w:pPr>
      <w:rPr>
        <w:rFonts w:ascii="Courier New" w:hAnsi="Courier New" w:cs="Courier New" w:hint="default"/>
      </w:rPr>
    </w:lvl>
    <w:lvl w:ilvl="5" w:tplc="240A0005" w:tentative="1">
      <w:start w:val="1"/>
      <w:numFmt w:val="bullet"/>
      <w:lvlText w:val=""/>
      <w:lvlJc w:val="left"/>
      <w:pPr>
        <w:ind w:left="9914" w:hanging="360"/>
      </w:pPr>
      <w:rPr>
        <w:rFonts w:ascii="Wingdings" w:hAnsi="Wingdings" w:hint="default"/>
      </w:rPr>
    </w:lvl>
    <w:lvl w:ilvl="6" w:tplc="240A0001" w:tentative="1">
      <w:start w:val="1"/>
      <w:numFmt w:val="bullet"/>
      <w:lvlText w:val=""/>
      <w:lvlJc w:val="left"/>
      <w:pPr>
        <w:ind w:left="10634" w:hanging="360"/>
      </w:pPr>
      <w:rPr>
        <w:rFonts w:ascii="Symbol" w:hAnsi="Symbol" w:hint="default"/>
      </w:rPr>
    </w:lvl>
    <w:lvl w:ilvl="7" w:tplc="240A0003" w:tentative="1">
      <w:start w:val="1"/>
      <w:numFmt w:val="bullet"/>
      <w:lvlText w:val="o"/>
      <w:lvlJc w:val="left"/>
      <w:pPr>
        <w:ind w:left="11354" w:hanging="360"/>
      </w:pPr>
      <w:rPr>
        <w:rFonts w:ascii="Courier New" w:hAnsi="Courier New" w:cs="Courier New" w:hint="default"/>
      </w:rPr>
    </w:lvl>
    <w:lvl w:ilvl="8" w:tplc="240A0005" w:tentative="1">
      <w:start w:val="1"/>
      <w:numFmt w:val="bullet"/>
      <w:lvlText w:val=""/>
      <w:lvlJc w:val="left"/>
      <w:pPr>
        <w:ind w:left="12074" w:hanging="360"/>
      </w:pPr>
      <w:rPr>
        <w:rFonts w:ascii="Wingdings" w:hAnsi="Wingdings" w:hint="default"/>
      </w:rPr>
    </w:lvl>
  </w:abstractNum>
  <w:abstractNum w:abstractNumId="23" w15:restartNumberingAfterBreak="0">
    <w:nsid w:val="578E2CD3"/>
    <w:multiLevelType w:val="hybridMultilevel"/>
    <w:tmpl w:val="8E2CB532"/>
    <w:lvl w:ilvl="0" w:tplc="09E27836">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BF3350C"/>
    <w:multiLevelType w:val="hybridMultilevel"/>
    <w:tmpl w:val="4F40ABCC"/>
    <w:lvl w:ilvl="0" w:tplc="B3A6952C">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5CA03023"/>
    <w:multiLevelType w:val="hybridMultilevel"/>
    <w:tmpl w:val="D5EEC4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714465F"/>
    <w:multiLevelType w:val="hybridMultilevel"/>
    <w:tmpl w:val="92C8654A"/>
    <w:lvl w:ilvl="0" w:tplc="96141234">
      <w:start w:val="1"/>
      <w:numFmt w:val="upperRoman"/>
      <w:lvlText w:val="%1."/>
      <w:lvlJc w:val="left"/>
      <w:pPr>
        <w:ind w:left="1455" w:hanging="720"/>
      </w:pPr>
      <w:rPr>
        <w:rFonts w:hint="default"/>
      </w:rPr>
    </w:lvl>
    <w:lvl w:ilvl="1" w:tplc="240A0019" w:tentative="1">
      <w:start w:val="1"/>
      <w:numFmt w:val="lowerLetter"/>
      <w:lvlText w:val="%2."/>
      <w:lvlJc w:val="left"/>
      <w:pPr>
        <w:ind w:left="1815" w:hanging="360"/>
      </w:pPr>
    </w:lvl>
    <w:lvl w:ilvl="2" w:tplc="240A001B" w:tentative="1">
      <w:start w:val="1"/>
      <w:numFmt w:val="lowerRoman"/>
      <w:lvlText w:val="%3."/>
      <w:lvlJc w:val="right"/>
      <w:pPr>
        <w:ind w:left="2535" w:hanging="180"/>
      </w:pPr>
    </w:lvl>
    <w:lvl w:ilvl="3" w:tplc="240A000F" w:tentative="1">
      <w:start w:val="1"/>
      <w:numFmt w:val="decimal"/>
      <w:lvlText w:val="%4."/>
      <w:lvlJc w:val="left"/>
      <w:pPr>
        <w:ind w:left="3255" w:hanging="360"/>
      </w:pPr>
    </w:lvl>
    <w:lvl w:ilvl="4" w:tplc="240A0019" w:tentative="1">
      <w:start w:val="1"/>
      <w:numFmt w:val="lowerLetter"/>
      <w:lvlText w:val="%5."/>
      <w:lvlJc w:val="left"/>
      <w:pPr>
        <w:ind w:left="3975" w:hanging="360"/>
      </w:pPr>
    </w:lvl>
    <w:lvl w:ilvl="5" w:tplc="240A001B" w:tentative="1">
      <w:start w:val="1"/>
      <w:numFmt w:val="lowerRoman"/>
      <w:lvlText w:val="%6."/>
      <w:lvlJc w:val="right"/>
      <w:pPr>
        <w:ind w:left="4695" w:hanging="180"/>
      </w:pPr>
    </w:lvl>
    <w:lvl w:ilvl="6" w:tplc="240A000F" w:tentative="1">
      <w:start w:val="1"/>
      <w:numFmt w:val="decimal"/>
      <w:lvlText w:val="%7."/>
      <w:lvlJc w:val="left"/>
      <w:pPr>
        <w:ind w:left="5415" w:hanging="360"/>
      </w:pPr>
    </w:lvl>
    <w:lvl w:ilvl="7" w:tplc="240A0019" w:tentative="1">
      <w:start w:val="1"/>
      <w:numFmt w:val="lowerLetter"/>
      <w:lvlText w:val="%8."/>
      <w:lvlJc w:val="left"/>
      <w:pPr>
        <w:ind w:left="6135" w:hanging="360"/>
      </w:pPr>
    </w:lvl>
    <w:lvl w:ilvl="8" w:tplc="240A001B" w:tentative="1">
      <w:start w:val="1"/>
      <w:numFmt w:val="lowerRoman"/>
      <w:lvlText w:val="%9."/>
      <w:lvlJc w:val="right"/>
      <w:pPr>
        <w:ind w:left="6855" w:hanging="180"/>
      </w:pPr>
    </w:lvl>
  </w:abstractNum>
  <w:abstractNum w:abstractNumId="27" w15:restartNumberingAfterBreak="0">
    <w:nsid w:val="68A677F7"/>
    <w:multiLevelType w:val="hybridMultilevel"/>
    <w:tmpl w:val="0E66D77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15:restartNumberingAfterBreak="0">
    <w:nsid w:val="68D50B6B"/>
    <w:multiLevelType w:val="hybridMultilevel"/>
    <w:tmpl w:val="689CAAC8"/>
    <w:lvl w:ilvl="0" w:tplc="72023476">
      <w:numFmt w:val="bullet"/>
      <w:lvlText w:val="•"/>
      <w:lvlJc w:val="left"/>
      <w:pPr>
        <w:ind w:left="1440" w:hanging="720"/>
      </w:pPr>
      <w:rPr>
        <w:rFonts w:ascii="Arial" w:eastAsia="Calibr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9" w15:restartNumberingAfterBreak="0">
    <w:nsid w:val="6C3332B2"/>
    <w:multiLevelType w:val="hybridMultilevel"/>
    <w:tmpl w:val="517086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71AB0920"/>
    <w:multiLevelType w:val="hybridMultilevel"/>
    <w:tmpl w:val="8BC80A7E"/>
    <w:lvl w:ilvl="0" w:tplc="09E27836">
      <w:start w:val="1"/>
      <w:numFmt w:val="bullet"/>
      <w:lvlText w:val="-"/>
      <w:lvlJc w:val="left"/>
      <w:pPr>
        <w:ind w:left="360" w:hanging="360"/>
      </w:pPr>
      <w:rPr>
        <w:rFonts w:ascii="Arial" w:hAnsi="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74360F53"/>
    <w:multiLevelType w:val="hybridMultilevel"/>
    <w:tmpl w:val="303613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77037A74"/>
    <w:multiLevelType w:val="hybridMultilevel"/>
    <w:tmpl w:val="CF7439F2"/>
    <w:lvl w:ilvl="0" w:tplc="72023476">
      <w:numFmt w:val="bullet"/>
      <w:lvlText w:val="•"/>
      <w:lvlJc w:val="left"/>
      <w:pPr>
        <w:ind w:left="1080" w:hanging="72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BDC0B0F"/>
    <w:multiLevelType w:val="hybridMultilevel"/>
    <w:tmpl w:val="59081FC8"/>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19"/>
  </w:num>
  <w:num w:numId="2">
    <w:abstractNumId w:val="11"/>
  </w:num>
  <w:num w:numId="3">
    <w:abstractNumId w:val="26"/>
  </w:num>
  <w:num w:numId="4">
    <w:abstractNumId w:val="10"/>
  </w:num>
  <w:num w:numId="5">
    <w:abstractNumId w:val="14"/>
  </w:num>
  <w:num w:numId="6">
    <w:abstractNumId w:val="4"/>
  </w:num>
  <w:num w:numId="7">
    <w:abstractNumId w:val="20"/>
  </w:num>
  <w:num w:numId="8">
    <w:abstractNumId w:val="16"/>
  </w:num>
  <w:num w:numId="9">
    <w:abstractNumId w:val="9"/>
  </w:num>
  <w:num w:numId="10">
    <w:abstractNumId w:val="12"/>
  </w:num>
  <w:num w:numId="11">
    <w:abstractNumId w:val="27"/>
  </w:num>
  <w:num w:numId="12">
    <w:abstractNumId w:val="25"/>
  </w:num>
  <w:num w:numId="13">
    <w:abstractNumId w:val="7"/>
  </w:num>
  <w:num w:numId="14">
    <w:abstractNumId w:val="13"/>
  </w:num>
  <w:num w:numId="15">
    <w:abstractNumId w:val="5"/>
  </w:num>
  <w:num w:numId="16">
    <w:abstractNumId w:val="3"/>
  </w:num>
  <w:num w:numId="17">
    <w:abstractNumId w:val="29"/>
  </w:num>
  <w:num w:numId="18">
    <w:abstractNumId w:val="31"/>
  </w:num>
  <w:num w:numId="19">
    <w:abstractNumId w:val="17"/>
  </w:num>
  <w:num w:numId="20">
    <w:abstractNumId w:val="22"/>
  </w:num>
  <w:num w:numId="21">
    <w:abstractNumId w:val="24"/>
  </w:num>
  <w:num w:numId="22">
    <w:abstractNumId w:val="33"/>
  </w:num>
  <w:num w:numId="23">
    <w:abstractNumId w:val="2"/>
  </w:num>
  <w:num w:numId="24">
    <w:abstractNumId w:val="1"/>
  </w:num>
  <w:num w:numId="25">
    <w:abstractNumId w:val="0"/>
  </w:num>
  <w:num w:numId="26">
    <w:abstractNumId w:val="15"/>
  </w:num>
  <w:num w:numId="27">
    <w:abstractNumId w:val="28"/>
  </w:num>
  <w:num w:numId="28">
    <w:abstractNumId w:val="21"/>
  </w:num>
  <w:num w:numId="29">
    <w:abstractNumId w:val="18"/>
  </w:num>
  <w:num w:numId="30">
    <w:abstractNumId w:val="6"/>
  </w:num>
  <w:num w:numId="31">
    <w:abstractNumId w:val="30"/>
  </w:num>
  <w:num w:numId="32">
    <w:abstractNumId w:val="32"/>
  </w:num>
  <w:num w:numId="33">
    <w:abstractNumId w:val="23"/>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EEB"/>
    <w:rsid w:val="00003ACB"/>
    <w:rsid w:val="00030CE4"/>
    <w:rsid w:val="00095E07"/>
    <w:rsid w:val="00095FAF"/>
    <w:rsid w:val="000D574C"/>
    <w:rsid w:val="000D63A6"/>
    <w:rsid w:val="000D74CD"/>
    <w:rsid w:val="000F0A01"/>
    <w:rsid w:val="000F16FF"/>
    <w:rsid w:val="000F5DA3"/>
    <w:rsid w:val="000F6036"/>
    <w:rsid w:val="001073F5"/>
    <w:rsid w:val="00112A04"/>
    <w:rsid w:val="00120A36"/>
    <w:rsid w:val="00125755"/>
    <w:rsid w:val="00140302"/>
    <w:rsid w:val="00161EC7"/>
    <w:rsid w:val="00165C5F"/>
    <w:rsid w:val="00171DC5"/>
    <w:rsid w:val="00177E87"/>
    <w:rsid w:val="001C6CC2"/>
    <w:rsid w:val="001D7C51"/>
    <w:rsid w:val="00210F84"/>
    <w:rsid w:val="00216AD0"/>
    <w:rsid w:val="00256C89"/>
    <w:rsid w:val="00266393"/>
    <w:rsid w:val="00274CEC"/>
    <w:rsid w:val="002A65C5"/>
    <w:rsid w:val="002C2A74"/>
    <w:rsid w:val="002C4D35"/>
    <w:rsid w:val="002D3632"/>
    <w:rsid w:val="00304C52"/>
    <w:rsid w:val="00336F9E"/>
    <w:rsid w:val="00343143"/>
    <w:rsid w:val="00347608"/>
    <w:rsid w:val="003478EF"/>
    <w:rsid w:val="003633EB"/>
    <w:rsid w:val="0038297B"/>
    <w:rsid w:val="00394FCE"/>
    <w:rsid w:val="003A26F9"/>
    <w:rsid w:val="003A4A15"/>
    <w:rsid w:val="003C3503"/>
    <w:rsid w:val="003F3C45"/>
    <w:rsid w:val="00437505"/>
    <w:rsid w:val="004413E6"/>
    <w:rsid w:val="004770B2"/>
    <w:rsid w:val="004912DA"/>
    <w:rsid w:val="004935AE"/>
    <w:rsid w:val="004A163F"/>
    <w:rsid w:val="004A6677"/>
    <w:rsid w:val="00531180"/>
    <w:rsid w:val="005358DB"/>
    <w:rsid w:val="00575CD7"/>
    <w:rsid w:val="0058598E"/>
    <w:rsid w:val="0059504E"/>
    <w:rsid w:val="00595669"/>
    <w:rsid w:val="005C782F"/>
    <w:rsid w:val="005E1752"/>
    <w:rsid w:val="005E1D89"/>
    <w:rsid w:val="005F096B"/>
    <w:rsid w:val="006029CC"/>
    <w:rsid w:val="006148F7"/>
    <w:rsid w:val="00627FA2"/>
    <w:rsid w:val="006340F7"/>
    <w:rsid w:val="00650F47"/>
    <w:rsid w:val="006572A4"/>
    <w:rsid w:val="00657829"/>
    <w:rsid w:val="00666E2D"/>
    <w:rsid w:val="00680CC9"/>
    <w:rsid w:val="00682B2A"/>
    <w:rsid w:val="006A5CCC"/>
    <w:rsid w:val="006B0277"/>
    <w:rsid w:val="006C5B5C"/>
    <w:rsid w:val="006D171E"/>
    <w:rsid w:val="00712E94"/>
    <w:rsid w:val="007511CC"/>
    <w:rsid w:val="00756436"/>
    <w:rsid w:val="00785850"/>
    <w:rsid w:val="007C4784"/>
    <w:rsid w:val="007D1B48"/>
    <w:rsid w:val="007D3D04"/>
    <w:rsid w:val="007D692A"/>
    <w:rsid w:val="007D6B46"/>
    <w:rsid w:val="0081200C"/>
    <w:rsid w:val="00831763"/>
    <w:rsid w:val="00837BFA"/>
    <w:rsid w:val="00851E36"/>
    <w:rsid w:val="00873952"/>
    <w:rsid w:val="008C15F2"/>
    <w:rsid w:val="008F4853"/>
    <w:rsid w:val="009159D4"/>
    <w:rsid w:val="00920983"/>
    <w:rsid w:val="00952D0D"/>
    <w:rsid w:val="009633EB"/>
    <w:rsid w:val="00972874"/>
    <w:rsid w:val="009729C2"/>
    <w:rsid w:val="00991D89"/>
    <w:rsid w:val="009A1FAD"/>
    <w:rsid w:val="009E6A5E"/>
    <w:rsid w:val="009F2CB1"/>
    <w:rsid w:val="00A17FF7"/>
    <w:rsid w:val="00A2630A"/>
    <w:rsid w:val="00A845A6"/>
    <w:rsid w:val="00AA32CF"/>
    <w:rsid w:val="00AF17D6"/>
    <w:rsid w:val="00B16EF1"/>
    <w:rsid w:val="00B54CB0"/>
    <w:rsid w:val="00B54D2B"/>
    <w:rsid w:val="00B655DB"/>
    <w:rsid w:val="00B72C8E"/>
    <w:rsid w:val="00BB02E9"/>
    <w:rsid w:val="00BB2748"/>
    <w:rsid w:val="00BC70FE"/>
    <w:rsid w:val="00BD6CCE"/>
    <w:rsid w:val="00BE410C"/>
    <w:rsid w:val="00C03C90"/>
    <w:rsid w:val="00C03E7A"/>
    <w:rsid w:val="00C625FE"/>
    <w:rsid w:val="00C67E11"/>
    <w:rsid w:val="00C84FCA"/>
    <w:rsid w:val="00C95B90"/>
    <w:rsid w:val="00CA20B0"/>
    <w:rsid w:val="00CA2CCA"/>
    <w:rsid w:val="00CC3780"/>
    <w:rsid w:val="00CC5555"/>
    <w:rsid w:val="00CD0423"/>
    <w:rsid w:val="00CE4387"/>
    <w:rsid w:val="00CF346A"/>
    <w:rsid w:val="00D046A9"/>
    <w:rsid w:val="00D067AA"/>
    <w:rsid w:val="00D17EEB"/>
    <w:rsid w:val="00D25956"/>
    <w:rsid w:val="00D44DF8"/>
    <w:rsid w:val="00D542E2"/>
    <w:rsid w:val="00D56584"/>
    <w:rsid w:val="00DD5D35"/>
    <w:rsid w:val="00DE105A"/>
    <w:rsid w:val="00DE73A6"/>
    <w:rsid w:val="00E04EE7"/>
    <w:rsid w:val="00E97712"/>
    <w:rsid w:val="00EA10F8"/>
    <w:rsid w:val="00EE2C30"/>
    <w:rsid w:val="00F01A25"/>
    <w:rsid w:val="00F301B9"/>
    <w:rsid w:val="00F3666F"/>
    <w:rsid w:val="00F56AA2"/>
    <w:rsid w:val="00F803E5"/>
    <w:rsid w:val="00FA0CA0"/>
    <w:rsid w:val="00FC3472"/>
    <w:rsid w:val="00FF641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8007D1"/>
  <w15:docId w15:val="{414C57F8-E895-407E-A2A3-DA4CC8A58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link w:val="Ttulo1Car"/>
    <w:uiPriority w:val="9"/>
    <w:qFormat/>
    <w:pPr>
      <w:keepNext/>
      <w:keepLines/>
      <w:spacing w:before="240" w:after="0"/>
      <w:outlineLvl w:val="0"/>
    </w:pPr>
    <w:rPr>
      <w:rFonts w:ascii="Arial" w:eastAsia="Arial" w:hAnsi="Arial" w:cs="Arial"/>
      <w:b/>
    </w:rPr>
  </w:style>
  <w:style w:type="paragraph" w:styleId="Ttulo2">
    <w:name w:val="heading 2"/>
    <w:basedOn w:val="Normal"/>
    <w:next w:val="Normal"/>
    <w:link w:val="Ttulo2Car"/>
    <w:uiPriority w:val="9"/>
    <w:qFormat/>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C67E1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67E11"/>
  </w:style>
  <w:style w:type="paragraph" w:styleId="Piedepgina">
    <w:name w:val="footer"/>
    <w:basedOn w:val="Normal"/>
    <w:link w:val="PiedepginaCar"/>
    <w:uiPriority w:val="99"/>
    <w:unhideWhenUsed/>
    <w:rsid w:val="00C67E1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67E11"/>
  </w:style>
  <w:style w:type="table" w:styleId="Tablaconcuadrcula">
    <w:name w:val="Table Grid"/>
    <w:basedOn w:val="Tablanormal"/>
    <w:uiPriority w:val="59"/>
    <w:rsid w:val="00C67E11"/>
    <w:pPr>
      <w:spacing w:after="0" w:line="240" w:lineRule="auto"/>
    </w:pPr>
    <w:rPr>
      <w:rFonts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aliases w:val="titulo 3"/>
    <w:basedOn w:val="Normal"/>
    <w:link w:val="PrrafodelistaCar"/>
    <w:uiPriority w:val="34"/>
    <w:qFormat/>
    <w:rsid w:val="00C67E11"/>
    <w:pPr>
      <w:spacing w:line="240" w:lineRule="auto"/>
      <w:ind w:left="720"/>
      <w:contextualSpacing/>
      <w:jc w:val="both"/>
    </w:pPr>
    <w:rPr>
      <w:rFonts w:ascii="Book Antiqua" w:hAnsi="Book Antiqua" w:cs="Times New Roman"/>
      <w:sz w:val="24"/>
      <w:lang w:val="es-CO" w:eastAsia="en-US"/>
    </w:rPr>
  </w:style>
  <w:style w:type="character" w:customStyle="1" w:styleId="PrrafodelistaCar">
    <w:name w:val="Párrafo de lista Car"/>
    <w:aliases w:val="titulo 3 Car"/>
    <w:link w:val="Prrafodelista"/>
    <w:uiPriority w:val="34"/>
    <w:locked/>
    <w:rsid w:val="00C67E11"/>
    <w:rPr>
      <w:rFonts w:ascii="Book Antiqua" w:hAnsi="Book Antiqua" w:cs="Times New Roman"/>
      <w:sz w:val="24"/>
      <w:lang w:val="es-CO" w:eastAsia="en-US"/>
    </w:rPr>
  </w:style>
  <w:style w:type="paragraph" w:customStyle="1" w:styleId="western">
    <w:name w:val="western"/>
    <w:basedOn w:val="Normal"/>
    <w:rsid w:val="00C67E11"/>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Sinespaciado">
    <w:name w:val="No Spacing"/>
    <w:uiPriority w:val="1"/>
    <w:qFormat/>
    <w:rsid w:val="007D6B46"/>
    <w:pPr>
      <w:spacing w:after="0" w:line="240" w:lineRule="auto"/>
    </w:pPr>
  </w:style>
  <w:style w:type="character" w:customStyle="1" w:styleId="Ttulo1Car">
    <w:name w:val="Título 1 Car"/>
    <w:basedOn w:val="Fuentedeprrafopredeter"/>
    <w:link w:val="Ttulo1"/>
    <w:uiPriority w:val="9"/>
    <w:rsid w:val="00EE2C30"/>
    <w:rPr>
      <w:rFonts w:ascii="Arial" w:eastAsia="Arial" w:hAnsi="Arial" w:cs="Arial"/>
      <w:b/>
    </w:rPr>
  </w:style>
  <w:style w:type="character" w:customStyle="1" w:styleId="Ttulo2Car">
    <w:name w:val="Título 2 Car"/>
    <w:basedOn w:val="Fuentedeprrafopredeter"/>
    <w:link w:val="Ttulo2"/>
    <w:uiPriority w:val="9"/>
    <w:rsid w:val="00003ACB"/>
    <w:rPr>
      <w:rFonts w:ascii="Cambria" w:eastAsia="Cambria" w:hAnsi="Cambria" w:cs="Cambria"/>
      <w:b/>
      <w:color w:val="4F81BD"/>
      <w:sz w:val="26"/>
      <w:szCs w:val="26"/>
    </w:rPr>
  </w:style>
  <w:style w:type="paragraph" w:styleId="TtuloTDC">
    <w:name w:val="TOC Heading"/>
    <w:basedOn w:val="Ttulo1"/>
    <w:next w:val="Normal"/>
    <w:uiPriority w:val="39"/>
    <w:unhideWhenUsed/>
    <w:qFormat/>
    <w:rsid w:val="00003ACB"/>
    <w:pPr>
      <w:spacing w:line="259" w:lineRule="auto"/>
      <w:outlineLvl w:val="9"/>
    </w:pPr>
    <w:rPr>
      <w:rFonts w:asciiTheme="majorHAnsi" w:eastAsiaTheme="majorEastAsia" w:hAnsiTheme="majorHAnsi" w:cstheme="majorBidi"/>
      <w:b w:val="0"/>
      <w:color w:val="365F91" w:themeColor="accent1" w:themeShade="BF"/>
      <w:sz w:val="32"/>
      <w:szCs w:val="32"/>
      <w:lang w:val="es-CO"/>
    </w:rPr>
  </w:style>
  <w:style w:type="paragraph" w:styleId="TDC1">
    <w:name w:val="toc 1"/>
    <w:basedOn w:val="Normal"/>
    <w:next w:val="Normal"/>
    <w:autoRedefine/>
    <w:uiPriority w:val="39"/>
    <w:unhideWhenUsed/>
    <w:rsid w:val="00003ACB"/>
    <w:pPr>
      <w:spacing w:after="100"/>
    </w:pPr>
  </w:style>
  <w:style w:type="paragraph" w:styleId="TDC2">
    <w:name w:val="toc 2"/>
    <w:basedOn w:val="Normal"/>
    <w:next w:val="Normal"/>
    <w:autoRedefine/>
    <w:uiPriority w:val="39"/>
    <w:unhideWhenUsed/>
    <w:rsid w:val="00003ACB"/>
    <w:pPr>
      <w:spacing w:after="100"/>
      <w:ind w:left="220"/>
    </w:pPr>
  </w:style>
  <w:style w:type="character" w:styleId="Hipervnculo">
    <w:name w:val="Hyperlink"/>
    <w:basedOn w:val="Fuentedeprrafopredeter"/>
    <w:uiPriority w:val="99"/>
    <w:unhideWhenUsed/>
    <w:rsid w:val="00003A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890343">
      <w:bodyDiv w:val="1"/>
      <w:marLeft w:val="0"/>
      <w:marRight w:val="0"/>
      <w:marTop w:val="0"/>
      <w:marBottom w:val="0"/>
      <w:divBdr>
        <w:top w:val="none" w:sz="0" w:space="0" w:color="auto"/>
        <w:left w:val="none" w:sz="0" w:space="0" w:color="auto"/>
        <w:bottom w:val="none" w:sz="0" w:space="0" w:color="auto"/>
        <w:right w:val="none" w:sz="0" w:space="0" w:color="auto"/>
      </w:divBdr>
    </w:div>
    <w:div w:id="943340173">
      <w:bodyDiv w:val="1"/>
      <w:marLeft w:val="0"/>
      <w:marRight w:val="0"/>
      <w:marTop w:val="0"/>
      <w:marBottom w:val="0"/>
      <w:divBdr>
        <w:top w:val="none" w:sz="0" w:space="0" w:color="auto"/>
        <w:left w:val="none" w:sz="0" w:space="0" w:color="auto"/>
        <w:bottom w:val="none" w:sz="0" w:space="0" w:color="auto"/>
        <w:right w:val="none" w:sz="0" w:space="0" w:color="auto"/>
      </w:divBdr>
    </w:div>
    <w:div w:id="1714961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0EB2F-65C7-41EB-A08E-500C79A2F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1981</Words>
  <Characters>10900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Dixguel03</Company>
  <LinksUpToDate>false</LinksUpToDate>
  <CharactersWithSpaces>12856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hector riveros</dc:creator>
  <cp:lastModifiedBy>terminhector</cp:lastModifiedBy>
  <cp:revision>5</cp:revision>
  <cp:lastPrinted>2023-01-31T23:08:00Z</cp:lastPrinted>
  <dcterms:created xsi:type="dcterms:W3CDTF">2023-01-31T20:07:00Z</dcterms:created>
  <dcterms:modified xsi:type="dcterms:W3CDTF">2023-01-31T23:08:00Z</dcterms:modified>
</cp:coreProperties>
</file>