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22"/>
        <w:gridCol w:w="2380"/>
        <w:gridCol w:w="2973"/>
        <w:gridCol w:w="493"/>
        <w:gridCol w:w="2531"/>
        <w:gridCol w:w="2959"/>
        <w:gridCol w:w="2918"/>
      </w:tblGrid>
      <w:tr w:rsidR="00814217" w14:paraId="6B5296A5" w14:textId="77777777" w:rsidTr="00EB2514">
        <w:tc>
          <w:tcPr>
            <w:tcW w:w="4002" w:type="dxa"/>
            <w:gridSpan w:val="2"/>
          </w:tcPr>
          <w:p w14:paraId="57EAD8F5" w14:textId="72C084FA" w:rsidR="00814217" w:rsidRPr="00814217" w:rsidRDefault="00414FD1" w:rsidP="00814217">
            <w:pPr>
              <w:rPr>
                <w:b/>
                <w:bCs/>
                <w:sz w:val="22"/>
                <w:szCs w:val="22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</w:rPr>
              <w:t>Tipo de proceso</w:t>
            </w:r>
          </w:p>
        </w:tc>
        <w:tc>
          <w:tcPr>
            <w:tcW w:w="11874" w:type="dxa"/>
            <w:gridSpan w:val="5"/>
          </w:tcPr>
          <w:p w14:paraId="67921C3F" w14:textId="0447F68B" w:rsidR="00814217" w:rsidRPr="00814217" w:rsidRDefault="00000000" w:rsidP="008C3469">
            <w:pPr>
              <w:jc w:val="center"/>
              <w:rPr>
                <w:color w:val="AEAAAA" w:themeColor="background2" w:themeShade="BF"/>
                <w:sz w:val="22"/>
                <w:szCs w:val="22"/>
              </w:rPr>
            </w:pPr>
            <w:sdt>
              <w:sdtPr>
                <w:rPr>
                  <w:color w:val="AEAAAA" w:themeColor="background2" w:themeShade="BF"/>
                </w:rPr>
                <w:id w:val="-335305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1F2C">
                  <w:rPr>
                    <w:rFonts w:ascii="MS Gothic" w:eastAsia="MS Gothic" w:hAnsi="MS Gothic" w:hint="eastAsia"/>
                    <w:color w:val="AEAAAA" w:themeColor="background2" w:themeShade="BF"/>
                  </w:rPr>
                  <w:t>☐</w:t>
                </w:r>
              </w:sdtContent>
            </w:sdt>
            <w:r w:rsidR="00414FD1">
              <w:rPr>
                <w:color w:val="AEAAAA" w:themeColor="background2" w:themeShade="BF"/>
                <w:sz w:val="22"/>
                <w:szCs w:val="22"/>
              </w:rPr>
              <w:t xml:space="preserve"> </w:t>
            </w:r>
            <w:r w:rsidR="00414FD1" w:rsidRPr="00414FD1">
              <w:rPr>
                <w:sz w:val="22"/>
                <w:szCs w:val="22"/>
              </w:rPr>
              <w:t>ESTRATÉGICO</w:t>
            </w:r>
            <w:r w:rsidR="00414FD1">
              <w:rPr>
                <w:sz w:val="22"/>
                <w:szCs w:val="22"/>
              </w:rPr>
              <w:t xml:space="preserve">               </w:t>
            </w:r>
            <w:sdt>
              <w:sdtPr>
                <w:id w:val="-279488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4FD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14FD1">
              <w:rPr>
                <w:sz w:val="22"/>
                <w:szCs w:val="22"/>
              </w:rPr>
              <w:t xml:space="preserve"> MISIONAL               </w:t>
            </w:r>
            <w:sdt>
              <w:sdtPr>
                <w:id w:val="-1064239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21F2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414FD1">
              <w:rPr>
                <w:sz w:val="22"/>
                <w:szCs w:val="22"/>
              </w:rPr>
              <w:t xml:space="preserve"> APOYO               </w:t>
            </w:r>
            <w:sdt>
              <w:sdtPr>
                <w:id w:val="79834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4FD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14FD1">
              <w:rPr>
                <w:sz w:val="22"/>
                <w:szCs w:val="22"/>
              </w:rPr>
              <w:t xml:space="preserve"> DE EVALUACIÓN</w:t>
            </w:r>
          </w:p>
        </w:tc>
      </w:tr>
      <w:tr w:rsidR="000A5179" w14:paraId="6BD6539C" w14:textId="77777777" w:rsidTr="00EB2514">
        <w:tc>
          <w:tcPr>
            <w:tcW w:w="4002" w:type="dxa"/>
            <w:gridSpan w:val="2"/>
          </w:tcPr>
          <w:p w14:paraId="5A6A1826" w14:textId="7C6C913D" w:rsidR="000A5179" w:rsidRPr="00814217" w:rsidRDefault="000A5179" w:rsidP="000A5179">
            <w:pPr>
              <w:rPr>
                <w:b/>
                <w:bCs/>
                <w:sz w:val="22"/>
                <w:szCs w:val="22"/>
              </w:rPr>
            </w:pPr>
            <w:r w:rsidRPr="00814217">
              <w:rPr>
                <w:rFonts w:eastAsia="Arial" w:cs="Arial"/>
                <w:b/>
                <w:bCs/>
                <w:sz w:val="22"/>
                <w:szCs w:val="22"/>
              </w:rPr>
              <w:t>Proceso:</w:t>
            </w:r>
          </w:p>
        </w:tc>
        <w:tc>
          <w:tcPr>
            <w:tcW w:w="11874" w:type="dxa"/>
            <w:gridSpan w:val="5"/>
          </w:tcPr>
          <w:p w14:paraId="332D4C56" w14:textId="5C4C3F60" w:rsidR="000A5179" w:rsidRPr="000A5179" w:rsidRDefault="000A5179" w:rsidP="000A5179">
            <w:pPr>
              <w:rPr>
                <w:color w:val="767171" w:themeColor="background2" w:themeShade="80"/>
                <w:sz w:val="22"/>
                <w:szCs w:val="22"/>
              </w:rPr>
            </w:pPr>
            <w:r w:rsidRPr="000A5179">
              <w:rPr>
                <w:b/>
                <w:bCs/>
                <w:sz w:val="22"/>
                <w:szCs w:val="22"/>
              </w:rPr>
              <w:t>ADMINISTRACION DEL TALENTO HUMANO</w:t>
            </w:r>
          </w:p>
        </w:tc>
      </w:tr>
      <w:tr w:rsidR="000A5179" w14:paraId="5E846214" w14:textId="77777777" w:rsidTr="00EB2514">
        <w:tc>
          <w:tcPr>
            <w:tcW w:w="4002" w:type="dxa"/>
            <w:gridSpan w:val="2"/>
          </w:tcPr>
          <w:p w14:paraId="185275BF" w14:textId="6C0CCBBE" w:rsidR="000A5179" w:rsidRPr="00814217" w:rsidRDefault="000A5179" w:rsidP="000A5179">
            <w:pPr>
              <w:rPr>
                <w:b/>
                <w:bCs/>
                <w:sz w:val="22"/>
                <w:szCs w:val="22"/>
              </w:rPr>
            </w:pPr>
            <w:r w:rsidRPr="00814217">
              <w:rPr>
                <w:rFonts w:eastAsia="Arial" w:cs="Arial"/>
                <w:b/>
                <w:bCs/>
                <w:sz w:val="22"/>
                <w:szCs w:val="22"/>
              </w:rPr>
              <w:t>Líder:</w:t>
            </w:r>
          </w:p>
        </w:tc>
        <w:tc>
          <w:tcPr>
            <w:tcW w:w="11874" w:type="dxa"/>
            <w:gridSpan w:val="5"/>
          </w:tcPr>
          <w:p w14:paraId="2E7BCD6C" w14:textId="438921B3" w:rsidR="000A5179" w:rsidRPr="000A5179" w:rsidRDefault="000A5179" w:rsidP="000A5179">
            <w:pPr>
              <w:rPr>
                <w:color w:val="AEAAAA" w:themeColor="background2" w:themeShade="BF"/>
                <w:sz w:val="22"/>
                <w:szCs w:val="22"/>
              </w:rPr>
            </w:pPr>
            <w:r w:rsidRPr="000A5179">
              <w:rPr>
                <w:sz w:val="22"/>
                <w:szCs w:val="22"/>
              </w:rPr>
              <w:t xml:space="preserve">Olga López Cifuentes </w:t>
            </w:r>
          </w:p>
        </w:tc>
      </w:tr>
      <w:tr w:rsidR="000A5179" w14:paraId="4DC1D764" w14:textId="77777777" w:rsidTr="00EB2514">
        <w:trPr>
          <w:trHeight w:val="364"/>
        </w:trPr>
        <w:tc>
          <w:tcPr>
            <w:tcW w:w="4002" w:type="dxa"/>
            <w:gridSpan w:val="2"/>
          </w:tcPr>
          <w:p w14:paraId="17B37BCD" w14:textId="41F11828" w:rsidR="000A5179" w:rsidRPr="00814217" w:rsidRDefault="000A5179" w:rsidP="000A5179">
            <w:pPr>
              <w:rPr>
                <w:b/>
                <w:bCs/>
                <w:sz w:val="22"/>
                <w:szCs w:val="22"/>
              </w:rPr>
            </w:pPr>
            <w:r w:rsidRPr="00814217">
              <w:rPr>
                <w:rFonts w:eastAsia="Arial" w:cs="Arial"/>
                <w:b/>
                <w:bCs/>
                <w:sz w:val="22"/>
                <w:szCs w:val="22"/>
              </w:rPr>
              <w:t>Propósito:</w:t>
            </w:r>
          </w:p>
        </w:tc>
        <w:tc>
          <w:tcPr>
            <w:tcW w:w="11874" w:type="dxa"/>
            <w:gridSpan w:val="5"/>
          </w:tcPr>
          <w:p w14:paraId="5BA1157A" w14:textId="4149A2C0" w:rsidR="000A5179" w:rsidRPr="000A5179" w:rsidRDefault="000A5179" w:rsidP="000A5179">
            <w:pPr>
              <w:rPr>
                <w:color w:val="AEAAAA" w:themeColor="background2" w:themeShade="BF"/>
                <w:sz w:val="22"/>
                <w:szCs w:val="22"/>
              </w:rPr>
            </w:pPr>
            <w:r w:rsidRPr="000A5179">
              <w:rPr>
                <w:sz w:val="22"/>
                <w:szCs w:val="22"/>
              </w:rPr>
              <w:t>Preparar, evaluar y aplicar los procesos de selección, inducción del personal a vincular a la entidad, mediante el diseño de mecanismos que aseguren la idoneidad y coordinar los procesos de capacitación, bienestar social e incentivos, evaluación de desempeño y retiro del personal de planta y en misión.</w:t>
            </w:r>
          </w:p>
        </w:tc>
      </w:tr>
      <w:tr w:rsidR="00814217" w14:paraId="7CB5AA25" w14:textId="77777777" w:rsidTr="00EB2514">
        <w:tc>
          <w:tcPr>
            <w:tcW w:w="4002" w:type="dxa"/>
            <w:gridSpan w:val="2"/>
          </w:tcPr>
          <w:p w14:paraId="2070EAA7" w14:textId="13392A15" w:rsidR="00814217" w:rsidRPr="00814217" w:rsidRDefault="00814217" w:rsidP="00814217">
            <w:pPr>
              <w:rPr>
                <w:b/>
                <w:bCs/>
                <w:sz w:val="22"/>
                <w:szCs w:val="22"/>
              </w:rPr>
            </w:pPr>
            <w:r w:rsidRPr="00814217">
              <w:rPr>
                <w:b/>
                <w:bCs/>
                <w:sz w:val="22"/>
                <w:szCs w:val="22"/>
              </w:rPr>
              <w:t>Alcance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1874" w:type="dxa"/>
            <w:gridSpan w:val="5"/>
          </w:tcPr>
          <w:p w14:paraId="26E6BB8C" w14:textId="06AC4107" w:rsidR="00814217" w:rsidRPr="000A5179" w:rsidRDefault="000A5179" w:rsidP="000A5179">
            <w:pPr>
              <w:rPr>
                <w:color w:val="AEAAAA" w:themeColor="background2" w:themeShade="BF"/>
                <w:sz w:val="22"/>
                <w:szCs w:val="22"/>
              </w:rPr>
            </w:pPr>
            <w:r w:rsidRPr="000A5179">
              <w:rPr>
                <w:sz w:val="22"/>
                <w:szCs w:val="22"/>
              </w:rPr>
              <w:t>Aplica para todos los procesos de la ESE, inicia con el proceso de selección y termina con el seguimiento y el retiro de los trabajadores</w:t>
            </w:r>
          </w:p>
        </w:tc>
      </w:tr>
      <w:tr w:rsidR="00814217" w14:paraId="1282F0D4" w14:textId="77777777" w:rsidTr="00EB2514">
        <w:tc>
          <w:tcPr>
            <w:tcW w:w="1622" w:type="dxa"/>
          </w:tcPr>
          <w:p w14:paraId="379ED2C4" w14:textId="138F5902" w:rsidR="00814217" w:rsidRPr="006E4471" w:rsidRDefault="00814217" w:rsidP="006E4471">
            <w:pPr>
              <w:jc w:val="center"/>
              <w:rPr>
                <w:rFonts w:cs="Arial"/>
                <w:color w:val="AEAAAA" w:themeColor="background2" w:themeShade="BF"/>
                <w:sz w:val="22"/>
                <w:szCs w:val="22"/>
              </w:rPr>
            </w:pPr>
            <w:r w:rsidRPr="006E4471">
              <w:rPr>
                <w:rFonts w:eastAsia="Arial" w:cs="Arial"/>
                <w:b/>
                <w:bCs/>
                <w:sz w:val="22"/>
                <w:szCs w:val="22"/>
              </w:rPr>
              <w:t>Proveedores</w:t>
            </w:r>
          </w:p>
        </w:tc>
        <w:tc>
          <w:tcPr>
            <w:tcW w:w="2380" w:type="dxa"/>
          </w:tcPr>
          <w:p w14:paraId="604D47CC" w14:textId="7D56514D" w:rsidR="00814217" w:rsidRPr="006E4471" w:rsidRDefault="00814217" w:rsidP="006E4471">
            <w:pPr>
              <w:jc w:val="center"/>
              <w:rPr>
                <w:rFonts w:cs="Arial"/>
                <w:color w:val="AEAAAA" w:themeColor="background2" w:themeShade="BF"/>
                <w:sz w:val="22"/>
                <w:szCs w:val="22"/>
              </w:rPr>
            </w:pPr>
            <w:r w:rsidRPr="006E4471">
              <w:rPr>
                <w:rFonts w:eastAsia="Arial" w:cs="Arial"/>
                <w:b/>
                <w:bCs/>
                <w:sz w:val="22"/>
                <w:szCs w:val="22"/>
              </w:rPr>
              <w:t>Entradas del proceso</w:t>
            </w:r>
          </w:p>
        </w:tc>
        <w:tc>
          <w:tcPr>
            <w:tcW w:w="2973" w:type="dxa"/>
          </w:tcPr>
          <w:p w14:paraId="4709E640" w14:textId="52042D36" w:rsidR="00814217" w:rsidRPr="006E4471" w:rsidRDefault="00814217" w:rsidP="006E4471">
            <w:pPr>
              <w:jc w:val="center"/>
              <w:rPr>
                <w:rFonts w:cs="Arial"/>
                <w:color w:val="AEAAAA" w:themeColor="background2" w:themeShade="BF"/>
                <w:sz w:val="22"/>
                <w:szCs w:val="22"/>
              </w:rPr>
            </w:pPr>
            <w:r w:rsidRPr="006E4471">
              <w:rPr>
                <w:rFonts w:eastAsia="Arial" w:cs="Arial"/>
                <w:b/>
                <w:bCs/>
                <w:sz w:val="22"/>
                <w:szCs w:val="22"/>
              </w:rPr>
              <w:t>Responsable</w:t>
            </w:r>
          </w:p>
        </w:tc>
        <w:tc>
          <w:tcPr>
            <w:tcW w:w="3024" w:type="dxa"/>
            <w:gridSpan w:val="2"/>
          </w:tcPr>
          <w:p w14:paraId="61D30A2D" w14:textId="2B03548A" w:rsidR="00814217" w:rsidRPr="006E4471" w:rsidRDefault="00814217" w:rsidP="006E4471">
            <w:pPr>
              <w:jc w:val="center"/>
              <w:rPr>
                <w:rFonts w:cs="Arial"/>
                <w:color w:val="AEAAAA" w:themeColor="background2" w:themeShade="BF"/>
                <w:sz w:val="22"/>
                <w:szCs w:val="22"/>
              </w:rPr>
            </w:pPr>
            <w:r w:rsidRPr="006E4471">
              <w:rPr>
                <w:rFonts w:eastAsia="Arial" w:cs="Arial"/>
                <w:b/>
                <w:bCs/>
                <w:sz w:val="22"/>
                <w:szCs w:val="22"/>
              </w:rPr>
              <w:t>Actividades</w:t>
            </w:r>
          </w:p>
        </w:tc>
        <w:tc>
          <w:tcPr>
            <w:tcW w:w="2959" w:type="dxa"/>
          </w:tcPr>
          <w:p w14:paraId="783A53E2" w14:textId="39CEFAE4" w:rsidR="00814217" w:rsidRPr="006E4471" w:rsidRDefault="00814217" w:rsidP="006E4471">
            <w:pPr>
              <w:jc w:val="center"/>
              <w:rPr>
                <w:rFonts w:cs="Arial"/>
                <w:color w:val="AEAAAA" w:themeColor="background2" w:themeShade="BF"/>
                <w:sz w:val="22"/>
                <w:szCs w:val="22"/>
              </w:rPr>
            </w:pPr>
            <w:r w:rsidRPr="006E4471">
              <w:rPr>
                <w:rFonts w:eastAsia="Arial" w:cs="Arial"/>
                <w:b/>
                <w:bCs/>
                <w:sz w:val="22"/>
                <w:szCs w:val="22"/>
              </w:rPr>
              <w:t>Salidas del Proceso</w:t>
            </w:r>
          </w:p>
        </w:tc>
        <w:tc>
          <w:tcPr>
            <w:tcW w:w="2918" w:type="dxa"/>
          </w:tcPr>
          <w:p w14:paraId="0FC84EC7" w14:textId="547BBE9D" w:rsidR="00814217" w:rsidRPr="006E4471" w:rsidRDefault="00814217" w:rsidP="006E4471">
            <w:pPr>
              <w:jc w:val="center"/>
              <w:rPr>
                <w:rFonts w:cs="Arial"/>
                <w:color w:val="AEAAAA" w:themeColor="background2" w:themeShade="BF"/>
                <w:sz w:val="22"/>
                <w:szCs w:val="22"/>
              </w:rPr>
            </w:pPr>
            <w:r w:rsidRPr="006E4471">
              <w:rPr>
                <w:rFonts w:eastAsia="Arial" w:cs="Arial"/>
                <w:b/>
                <w:bCs/>
                <w:sz w:val="22"/>
                <w:szCs w:val="22"/>
              </w:rPr>
              <w:t>Cliente y/o Usuarios</w:t>
            </w:r>
          </w:p>
        </w:tc>
      </w:tr>
      <w:tr w:rsidR="000A5179" w14:paraId="5890EED4" w14:textId="77777777" w:rsidTr="00EB2514">
        <w:trPr>
          <w:trHeight w:val="230"/>
        </w:trPr>
        <w:tc>
          <w:tcPr>
            <w:tcW w:w="1622" w:type="dxa"/>
          </w:tcPr>
          <w:p w14:paraId="2F1726B2" w14:textId="047FDC4C" w:rsidR="000A5179" w:rsidRPr="00E04BDD" w:rsidRDefault="000A5179" w:rsidP="000A5179">
            <w:pPr>
              <w:rPr>
                <w:rFonts w:eastAsia="Arial" w:cs="Arial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Oficina de Talento Humano </w:t>
            </w:r>
            <w:r w:rsidRPr="00E04BDD">
              <w:rPr>
                <w:rFonts w:cs="Arial"/>
                <w:sz w:val="22"/>
                <w:szCs w:val="22"/>
              </w:rPr>
              <w:br/>
              <w:t>Oficina asesora de Jurídica</w:t>
            </w:r>
            <w:r w:rsidRPr="00E04BDD">
              <w:rPr>
                <w:rFonts w:cs="Arial"/>
                <w:sz w:val="22"/>
                <w:szCs w:val="22"/>
              </w:rPr>
              <w:br/>
              <w:t>Todos los procesos</w:t>
            </w:r>
          </w:p>
        </w:tc>
        <w:tc>
          <w:tcPr>
            <w:tcW w:w="2380" w:type="dxa"/>
          </w:tcPr>
          <w:p w14:paraId="26344020" w14:textId="16A004F6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Capacitaciones programadas por las demás dependencias.</w:t>
            </w:r>
            <w:r w:rsidRPr="00E04BDD">
              <w:rPr>
                <w:rFonts w:cs="Arial"/>
                <w:sz w:val="22"/>
                <w:szCs w:val="22"/>
              </w:rPr>
              <w:br/>
              <w:t>Encuestas de Bienestar Social.</w:t>
            </w:r>
            <w:r w:rsidRPr="00E04BDD">
              <w:rPr>
                <w:rFonts w:cs="Arial"/>
                <w:sz w:val="22"/>
                <w:szCs w:val="22"/>
              </w:rPr>
              <w:br/>
              <w:t>Diagnostico Interno de la necesidad de personal.</w:t>
            </w:r>
            <w:r w:rsidRPr="00E04BDD">
              <w:rPr>
                <w:rFonts w:cs="Arial"/>
                <w:sz w:val="22"/>
                <w:szCs w:val="22"/>
              </w:rPr>
              <w:br/>
            </w:r>
            <w:r w:rsidRPr="00E04BDD">
              <w:rPr>
                <w:rFonts w:cs="Arial"/>
                <w:sz w:val="22"/>
                <w:szCs w:val="22"/>
              </w:rPr>
              <w:br/>
            </w:r>
          </w:p>
        </w:tc>
        <w:tc>
          <w:tcPr>
            <w:tcW w:w="2973" w:type="dxa"/>
          </w:tcPr>
          <w:p w14:paraId="3D8CCDB6" w14:textId="3D28017B" w:rsidR="000A5179" w:rsidRPr="00E04BDD" w:rsidRDefault="000A5179" w:rsidP="000A5179">
            <w:pPr>
              <w:rPr>
                <w:rFonts w:eastAsia="Arial" w:cs="Arial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PU con funciones de jefe de talento humano</w:t>
            </w:r>
          </w:p>
        </w:tc>
        <w:tc>
          <w:tcPr>
            <w:tcW w:w="493" w:type="dxa"/>
          </w:tcPr>
          <w:p w14:paraId="5DBCA0E6" w14:textId="67790A29" w:rsidR="000A5179" w:rsidRPr="00E04BDD" w:rsidRDefault="000A5179" w:rsidP="000A5179">
            <w:pPr>
              <w:jc w:val="center"/>
              <w:rPr>
                <w:rFonts w:eastAsia="Arial" w:cs="Arial"/>
                <w:b/>
                <w:bCs/>
                <w:sz w:val="22"/>
                <w:szCs w:val="22"/>
              </w:rPr>
            </w:pPr>
            <w:r w:rsidRPr="00E04BDD">
              <w:rPr>
                <w:rFonts w:cs="Arial"/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2531" w:type="dxa"/>
          </w:tcPr>
          <w:p w14:paraId="287572F8" w14:textId="535C1BE6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Elaborar de planes estratégicos</w:t>
            </w:r>
          </w:p>
        </w:tc>
        <w:tc>
          <w:tcPr>
            <w:tcW w:w="2959" w:type="dxa"/>
          </w:tcPr>
          <w:p w14:paraId="3CC85EA6" w14:textId="1B1F4285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Plan estratégico de Talento Humano.</w:t>
            </w:r>
            <w:r w:rsidRPr="00E04BDD">
              <w:rPr>
                <w:rFonts w:cs="Arial"/>
                <w:sz w:val="22"/>
                <w:szCs w:val="22"/>
              </w:rPr>
              <w:br/>
              <w:t>Plan Anual de Vacantes.</w:t>
            </w:r>
            <w:r w:rsidRPr="00E04BDD">
              <w:rPr>
                <w:rFonts w:cs="Arial"/>
                <w:sz w:val="22"/>
                <w:szCs w:val="22"/>
              </w:rPr>
              <w:br/>
              <w:t>Plan de Capacitaciones.</w:t>
            </w:r>
            <w:r w:rsidRPr="00E04BDD">
              <w:rPr>
                <w:rFonts w:cs="Arial"/>
                <w:sz w:val="22"/>
                <w:szCs w:val="22"/>
              </w:rPr>
              <w:br/>
              <w:t xml:space="preserve">Plan Previsión </w:t>
            </w:r>
          </w:p>
        </w:tc>
        <w:tc>
          <w:tcPr>
            <w:tcW w:w="2918" w:type="dxa"/>
          </w:tcPr>
          <w:p w14:paraId="6DE3D5E0" w14:textId="6C22018D" w:rsidR="000A5179" w:rsidRPr="00E04BDD" w:rsidRDefault="000A5179" w:rsidP="000A5179">
            <w:pPr>
              <w:rPr>
                <w:rFonts w:eastAsia="Arial" w:cs="Arial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Entes de control.</w:t>
            </w:r>
            <w:r w:rsidRPr="00E04BDD">
              <w:rPr>
                <w:rFonts w:cs="Arial"/>
                <w:sz w:val="22"/>
                <w:szCs w:val="22"/>
              </w:rPr>
              <w:br/>
              <w:t>Oficina de Planeación.</w:t>
            </w:r>
          </w:p>
        </w:tc>
      </w:tr>
      <w:tr w:rsidR="000A5179" w14:paraId="3860C646" w14:textId="77777777" w:rsidTr="00EB2514">
        <w:tc>
          <w:tcPr>
            <w:tcW w:w="1622" w:type="dxa"/>
          </w:tcPr>
          <w:p w14:paraId="2D1E08D5" w14:textId="47A52FAC" w:rsidR="000A5179" w:rsidRPr="00E04BDD" w:rsidRDefault="000A5179" w:rsidP="000A5179">
            <w:pPr>
              <w:rPr>
                <w:rFonts w:eastAsia="Arial" w:cs="Arial"/>
                <w:b/>
                <w:bCs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Oficina de Talento Humano </w:t>
            </w:r>
          </w:p>
        </w:tc>
        <w:tc>
          <w:tcPr>
            <w:tcW w:w="2380" w:type="dxa"/>
          </w:tcPr>
          <w:p w14:paraId="74459BE8" w14:textId="79E181D6" w:rsidR="000A5179" w:rsidRPr="00E04BDD" w:rsidRDefault="000A5179" w:rsidP="000A5179">
            <w:pPr>
              <w:rPr>
                <w:rFonts w:eastAsia="Arial" w:cs="Arial"/>
                <w:b/>
                <w:bCs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Plan estratégico de Talento Humano.</w:t>
            </w:r>
            <w:r w:rsidRPr="00E04BDD">
              <w:rPr>
                <w:rFonts w:cs="Arial"/>
                <w:sz w:val="22"/>
                <w:szCs w:val="22"/>
              </w:rPr>
              <w:br/>
              <w:t>Plan Anual de Vacantes.</w:t>
            </w:r>
            <w:r w:rsidRPr="00E04BDD">
              <w:rPr>
                <w:rFonts w:cs="Arial"/>
                <w:sz w:val="22"/>
                <w:szCs w:val="22"/>
              </w:rPr>
              <w:br/>
              <w:t>Plan de Capacitaciones.</w:t>
            </w:r>
            <w:r w:rsidRPr="00E04BDD">
              <w:rPr>
                <w:rFonts w:cs="Arial"/>
                <w:sz w:val="22"/>
                <w:szCs w:val="22"/>
              </w:rPr>
              <w:br/>
              <w:t xml:space="preserve">Plan Previsión </w:t>
            </w:r>
          </w:p>
        </w:tc>
        <w:tc>
          <w:tcPr>
            <w:tcW w:w="2973" w:type="dxa"/>
          </w:tcPr>
          <w:p w14:paraId="2D7B0CE4" w14:textId="19757F40" w:rsidR="000A5179" w:rsidRPr="00E04BDD" w:rsidRDefault="000A5179" w:rsidP="000A5179">
            <w:pPr>
              <w:rPr>
                <w:rFonts w:eastAsia="Arial" w:cs="Arial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PU con funciones de jefe de talento humano</w:t>
            </w:r>
          </w:p>
        </w:tc>
        <w:tc>
          <w:tcPr>
            <w:tcW w:w="493" w:type="dxa"/>
          </w:tcPr>
          <w:p w14:paraId="64AA592C" w14:textId="3D6F73AF" w:rsidR="000A5179" w:rsidRPr="00E04BDD" w:rsidRDefault="000A5179" w:rsidP="000A5179">
            <w:pPr>
              <w:jc w:val="center"/>
              <w:rPr>
                <w:rFonts w:eastAsia="Arial" w:cs="Arial"/>
                <w:b/>
                <w:bCs/>
                <w:sz w:val="22"/>
                <w:szCs w:val="22"/>
              </w:rPr>
            </w:pPr>
            <w:r w:rsidRPr="00E04BDD">
              <w:rPr>
                <w:rFonts w:cs="Arial"/>
                <w:b/>
                <w:bCs/>
                <w:sz w:val="22"/>
                <w:szCs w:val="22"/>
              </w:rPr>
              <w:t>H</w:t>
            </w:r>
          </w:p>
        </w:tc>
        <w:tc>
          <w:tcPr>
            <w:tcW w:w="2531" w:type="dxa"/>
          </w:tcPr>
          <w:p w14:paraId="762BDEB9" w14:textId="158ED16F" w:rsidR="000A5179" w:rsidRPr="00E04BDD" w:rsidRDefault="000A5179" w:rsidP="000A5179">
            <w:pPr>
              <w:rPr>
                <w:rFonts w:eastAsia="Arial" w:cs="Arial"/>
                <w:b/>
                <w:bCs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Ejecutar las actividades programadas en los planes estratégicos.</w:t>
            </w:r>
          </w:p>
        </w:tc>
        <w:tc>
          <w:tcPr>
            <w:tcW w:w="2959" w:type="dxa"/>
          </w:tcPr>
          <w:p w14:paraId="0C0C5513" w14:textId="1DCEEDE7" w:rsidR="000A5179" w:rsidRPr="00E04BDD" w:rsidRDefault="000A5179" w:rsidP="000A5179">
            <w:pPr>
              <w:rPr>
                <w:rFonts w:eastAsia="Arial" w:cs="Arial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Informe de seguimiento y ejecución de los planes estratégicos.</w:t>
            </w:r>
          </w:p>
        </w:tc>
        <w:tc>
          <w:tcPr>
            <w:tcW w:w="2918" w:type="dxa"/>
          </w:tcPr>
          <w:p w14:paraId="502862BD" w14:textId="03B4947C" w:rsidR="000A5179" w:rsidRPr="00E04BDD" w:rsidRDefault="000A5179" w:rsidP="000A5179">
            <w:pPr>
              <w:rPr>
                <w:rFonts w:eastAsia="Arial" w:cs="Arial"/>
                <w:b/>
                <w:bCs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Oficina de Talento Humano</w:t>
            </w:r>
            <w:r w:rsidRPr="00E04BDD">
              <w:rPr>
                <w:rFonts w:cs="Arial"/>
                <w:sz w:val="22"/>
                <w:szCs w:val="22"/>
              </w:rPr>
              <w:br/>
            </w:r>
            <w:r w:rsidRPr="00E04BDD">
              <w:rPr>
                <w:rFonts w:cs="Arial"/>
                <w:sz w:val="22"/>
                <w:szCs w:val="22"/>
              </w:rPr>
              <w:br/>
              <w:t xml:space="preserve">Oficina asesora Planeación </w:t>
            </w:r>
            <w:r w:rsidRPr="00E04BDD">
              <w:rPr>
                <w:rFonts w:cs="Arial"/>
                <w:sz w:val="22"/>
                <w:szCs w:val="22"/>
              </w:rPr>
              <w:br/>
            </w:r>
            <w:r w:rsidRPr="00E04BDD">
              <w:rPr>
                <w:rFonts w:cs="Arial"/>
                <w:sz w:val="22"/>
                <w:szCs w:val="22"/>
              </w:rPr>
              <w:br/>
              <w:t>Oficina asesora Jurídica</w:t>
            </w:r>
          </w:p>
        </w:tc>
      </w:tr>
      <w:tr w:rsidR="000A5179" w14:paraId="4ED887D8" w14:textId="77777777" w:rsidTr="00EB2514">
        <w:tc>
          <w:tcPr>
            <w:tcW w:w="1622" w:type="dxa"/>
          </w:tcPr>
          <w:p w14:paraId="0525C16C" w14:textId="2A8A9D4A" w:rsidR="000A5179" w:rsidRPr="00E04BDD" w:rsidRDefault="000A5179" w:rsidP="000A5179">
            <w:pPr>
              <w:rPr>
                <w:rFonts w:eastAsia="Arial" w:cs="Arial"/>
                <w:b/>
                <w:bCs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Oficina de Talento Humano </w:t>
            </w:r>
          </w:p>
        </w:tc>
        <w:tc>
          <w:tcPr>
            <w:tcW w:w="2380" w:type="dxa"/>
          </w:tcPr>
          <w:p w14:paraId="1479F380" w14:textId="5F0B4476" w:rsidR="000A5179" w:rsidRPr="00E04BDD" w:rsidRDefault="000A5179" w:rsidP="000A5179">
            <w:pPr>
              <w:rPr>
                <w:rFonts w:eastAsia="Arial" w:cs="Arial"/>
                <w:b/>
                <w:bCs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Informe de seguimiento y ejecución de los planes estratégicos.</w:t>
            </w:r>
          </w:p>
        </w:tc>
        <w:tc>
          <w:tcPr>
            <w:tcW w:w="2973" w:type="dxa"/>
          </w:tcPr>
          <w:p w14:paraId="257F2FDF" w14:textId="2AA9BB5C" w:rsidR="000A5179" w:rsidRPr="00E04BDD" w:rsidRDefault="000A5179" w:rsidP="000A5179">
            <w:pPr>
              <w:rPr>
                <w:rFonts w:eastAsia="Arial" w:cs="Arial"/>
                <w:b/>
                <w:bCs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PU con funciones de jefe de talento humano</w:t>
            </w:r>
          </w:p>
        </w:tc>
        <w:tc>
          <w:tcPr>
            <w:tcW w:w="493" w:type="dxa"/>
          </w:tcPr>
          <w:p w14:paraId="1B5C4499" w14:textId="3715D661" w:rsidR="000A5179" w:rsidRPr="00E04BDD" w:rsidRDefault="000A5179" w:rsidP="000A5179">
            <w:pPr>
              <w:jc w:val="center"/>
              <w:rPr>
                <w:rFonts w:eastAsia="Arial" w:cs="Arial"/>
                <w:b/>
                <w:bCs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V</w:t>
            </w:r>
          </w:p>
        </w:tc>
        <w:tc>
          <w:tcPr>
            <w:tcW w:w="2531" w:type="dxa"/>
          </w:tcPr>
          <w:p w14:paraId="3DC0591B" w14:textId="0EC94314" w:rsidR="000A5179" w:rsidRPr="00E04BDD" w:rsidRDefault="000A5179" w:rsidP="000A5179">
            <w:pPr>
              <w:rPr>
                <w:rFonts w:eastAsia="Arial" w:cs="Arial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Hacer seguimientos al cumplimiento de metas establecidos dentro de cada plan estratégico</w:t>
            </w:r>
          </w:p>
        </w:tc>
        <w:tc>
          <w:tcPr>
            <w:tcW w:w="2959" w:type="dxa"/>
          </w:tcPr>
          <w:p w14:paraId="17272B24" w14:textId="7391D205" w:rsidR="000A5179" w:rsidRPr="00E04BDD" w:rsidRDefault="000A5179" w:rsidP="000A5179">
            <w:pPr>
              <w:rPr>
                <w:rFonts w:eastAsia="Arial" w:cs="Arial"/>
                <w:b/>
                <w:bCs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Cumplimiento de indicadores del Plan de Acción Institucional</w:t>
            </w:r>
          </w:p>
        </w:tc>
        <w:tc>
          <w:tcPr>
            <w:tcW w:w="2918" w:type="dxa"/>
          </w:tcPr>
          <w:p w14:paraId="54AEBEBF" w14:textId="0CA138BD" w:rsidR="000A5179" w:rsidRPr="00E04BDD" w:rsidRDefault="000A5179" w:rsidP="000A5179">
            <w:pPr>
              <w:rPr>
                <w:rFonts w:eastAsia="Arial" w:cs="Arial"/>
                <w:b/>
                <w:bCs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Oficina de Talento Humano</w:t>
            </w:r>
            <w:r w:rsidRPr="00E04BDD">
              <w:rPr>
                <w:rFonts w:cs="Arial"/>
                <w:sz w:val="22"/>
                <w:szCs w:val="22"/>
              </w:rPr>
              <w:br/>
            </w:r>
            <w:r w:rsidRPr="00E04BDD">
              <w:rPr>
                <w:rFonts w:cs="Arial"/>
                <w:sz w:val="22"/>
                <w:szCs w:val="22"/>
              </w:rPr>
              <w:br/>
              <w:t xml:space="preserve">Oficina de Planeación </w:t>
            </w:r>
          </w:p>
        </w:tc>
      </w:tr>
      <w:tr w:rsidR="000A5179" w14:paraId="46811893" w14:textId="77777777" w:rsidTr="00EB2514">
        <w:tc>
          <w:tcPr>
            <w:tcW w:w="1622" w:type="dxa"/>
          </w:tcPr>
          <w:p w14:paraId="4EECBCA5" w14:textId="200A700C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lastRenderedPageBreak/>
              <w:t>Personas interesadas en contratar con la ESE</w:t>
            </w:r>
          </w:p>
        </w:tc>
        <w:tc>
          <w:tcPr>
            <w:tcW w:w="2380" w:type="dxa"/>
          </w:tcPr>
          <w:p w14:paraId="6B0DEE8A" w14:textId="4B79377A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Hojas de vida entregadas en la ESE por todos los canales de comunicación</w:t>
            </w:r>
          </w:p>
        </w:tc>
        <w:tc>
          <w:tcPr>
            <w:tcW w:w="2973" w:type="dxa"/>
          </w:tcPr>
          <w:p w14:paraId="108513DB" w14:textId="0452293A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PU con funciones de jefe de talento humano</w:t>
            </w:r>
          </w:p>
        </w:tc>
        <w:tc>
          <w:tcPr>
            <w:tcW w:w="493" w:type="dxa"/>
          </w:tcPr>
          <w:p w14:paraId="5C576570" w14:textId="5F044ABE" w:rsidR="000A5179" w:rsidRPr="00E04BDD" w:rsidRDefault="000A5179" w:rsidP="000A5179">
            <w:pPr>
              <w:jc w:val="center"/>
              <w:rPr>
                <w:rFonts w:eastAsia="Arial" w:cs="Arial"/>
                <w:b/>
                <w:bCs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</w:t>
            </w:r>
          </w:p>
        </w:tc>
        <w:tc>
          <w:tcPr>
            <w:tcW w:w="2531" w:type="dxa"/>
          </w:tcPr>
          <w:p w14:paraId="1FDB7253" w14:textId="42B44F76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Actualizar el banco de las hojas de vida de la ESE </w:t>
            </w:r>
          </w:p>
        </w:tc>
        <w:tc>
          <w:tcPr>
            <w:tcW w:w="2959" w:type="dxa"/>
          </w:tcPr>
          <w:p w14:paraId="40BD9E90" w14:textId="1A59460D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Personas habilitadas y que cumplen los requisitos para ocupar la vacante disponible</w:t>
            </w:r>
          </w:p>
        </w:tc>
        <w:tc>
          <w:tcPr>
            <w:tcW w:w="2918" w:type="dxa"/>
          </w:tcPr>
          <w:p w14:paraId="4578CDEF" w14:textId="6DE10E94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Oficina de Talento Humano</w:t>
            </w:r>
          </w:p>
        </w:tc>
      </w:tr>
      <w:tr w:rsidR="000A5179" w14:paraId="5A3E2FCE" w14:textId="77777777" w:rsidTr="00EB2514">
        <w:tc>
          <w:tcPr>
            <w:tcW w:w="1622" w:type="dxa"/>
          </w:tcPr>
          <w:p w14:paraId="21BEC843" w14:textId="6DF923E5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Oficina de Talento Humano </w:t>
            </w:r>
          </w:p>
        </w:tc>
        <w:tc>
          <w:tcPr>
            <w:tcW w:w="2380" w:type="dxa"/>
          </w:tcPr>
          <w:p w14:paraId="2F157853" w14:textId="09E30A32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Personas habilitadas y que cumplen los requisitos para ocupar la vacante disponible</w:t>
            </w:r>
          </w:p>
        </w:tc>
        <w:tc>
          <w:tcPr>
            <w:tcW w:w="2973" w:type="dxa"/>
          </w:tcPr>
          <w:p w14:paraId="65B5D4A7" w14:textId="660AD955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PU con funciones de jefe de talento humano</w:t>
            </w:r>
          </w:p>
        </w:tc>
        <w:tc>
          <w:tcPr>
            <w:tcW w:w="493" w:type="dxa"/>
          </w:tcPr>
          <w:p w14:paraId="0BABF5F8" w14:textId="4940826C" w:rsidR="000A5179" w:rsidRPr="00E04BDD" w:rsidRDefault="000A5179" w:rsidP="000A5179">
            <w:pPr>
              <w:jc w:val="center"/>
              <w:rPr>
                <w:rFonts w:eastAsia="Arial" w:cs="Arial"/>
                <w:b/>
                <w:bCs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H</w:t>
            </w:r>
          </w:p>
        </w:tc>
        <w:tc>
          <w:tcPr>
            <w:tcW w:w="2531" w:type="dxa"/>
          </w:tcPr>
          <w:p w14:paraId="5F07E2C4" w14:textId="4AD83C54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Seleccionar y vincular personal </w:t>
            </w:r>
          </w:p>
        </w:tc>
        <w:tc>
          <w:tcPr>
            <w:tcW w:w="2959" w:type="dxa"/>
          </w:tcPr>
          <w:p w14:paraId="4C935178" w14:textId="648F4D36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Personal seleccionado para ocupar la vacante</w:t>
            </w:r>
          </w:p>
        </w:tc>
        <w:tc>
          <w:tcPr>
            <w:tcW w:w="2918" w:type="dxa"/>
          </w:tcPr>
          <w:p w14:paraId="4AA94162" w14:textId="689203A1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Oficina de Talento Humano</w:t>
            </w:r>
          </w:p>
        </w:tc>
      </w:tr>
      <w:tr w:rsidR="000A5179" w14:paraId="729FAB56" w14:textId="77777777" w:rsidTr="00EB2514">
        <w:tc>
          <w:tcPr>
            <w:tcW w:w="1622" w:type="dxa"/>
          </w:tcPr>
          <w:p w14:paraId="11357E39" w14:textId="44A230B9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Oficina de Talento Humano </w:t>
            </w:r>
          </w:p>
        </w:tc>
        <w:tc>
          <w:tcPr>
            <w:tcW w:w="2380" w:type="dxa"/>
          </w:tcPr>
          <w:p w14:paraId="4C380947" w14:textId="1D33FF01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Personal seleccionado para ocupar la vacante</w:t>
            </w:r>
          </w:p>
        </w:tc>
        <w:tc>
          <w:tcPr>
            <w:tcW w:w="2973" w:type="dxa"/>
          </w:tcPr>
          <w:p w14:paraId="1CC8C7F4" w14:textId="6ECA7C03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PU con funciones de jefe de talento humano</w:t>
            </w:r>
          </w:p>
        </w:tc>
        <w:tc>
          <w:tcPr>
            <w:tcW w:w="493" w:type="dxa"/>
          </w:tcPr>
          <w:p w14:paraId="5DABA957" w14:textId="69047733" w:rsidR="000A5179" w:rsidRPr="00E04BDD" w:rsidRDefault="000A5179" w:rsidP="000A5179">
            <w:pPr>
              <w:jc w:val="center"/>
              <w:rPr>
                <w:rFonts w:eastAsia="Arial" w:cs="Arial"/>
                <w:b/>
                <w:bCs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V</w:t>
            </w:r>
          </w:p>
        </w:tc>
        <w:tc>
          <w:tcPr>
            <w:tcW w:w="2531" w:type="dxa"/>
          </w:tcPr>
          <w:p w14:paraId="1D8C564F" w14:textId="6B5DBFF5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Evaluar el desempeño del personal vinculado</w:t>
            </w:r>
          </w:p>
        </w:tc>
        <w:tc>
          <w:tcPr>
            <w:tcW w:w="2959" w:type="dxa"/>
          </w:tcPr>
          <w:p w14:paraId="2BD7D72A" w14:textId="069A1172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Resultados obtenidos por el personal vinculado</w:t>
            </w:r>
          </w:p>
        </w:tc>
        <w:tc>
          <w:tcPr>
            <w:tcW w:w="2918" w:type="dxa"/>
          </w:tcPr>
          <w:p w14:paraId="12661E28" w14:textId="5F9BE435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Oficina de Talento Humano</w:t>
            </w:r>
          </w:p>
        </w:tc>
      </w:tr>
      <w:tr w:rsidR="000A5179" w14:paraId="6B98F7A7" w14:textId="77777777" w:rsidTr="00EB2514">
        <w:tc>
          <w:tcPr>
            <w:tcW w:w="1622" w:type="dxa"/>
          </w:tcPr>
          <w:p w14:paraId="1FFB88D6" w14:textId="7A8E9C05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Oficina de Talento Humano </w:t>
            </w:r>
          </w:p>
        </w:tc>
        <w:tc>
          <w:tcPr>
            <w:tcW w:w="2380" w:type="dxa"/>
          </w:tcPr>
          <w:p w14:paraId="0FBD3F34" w14:textId="4C0452B1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El listado del personal que ingresa</w:t>
            </w:r>
            <w:r w:rsidRPr="00E04BDD">
              <w:rPr>
                <w:rFonts w:cs="Arial"/>
                <w:sz w:val="22"/>
                <w:szCs w:val="22"/>
              </w:rPr>
              <w:br/>
              <w:t>Manual de funciones según los cargos.</w:t>
            </w:r>
            <w:r w:rsidRPr="00E04BDD">
              <w:rPr>
                <w:rFonts w:cs="Arial"/>
                <w:sz w:val="22"/>
                <w:szCs w:val="22"/>
              </w:rPr>
              <w:br/>
              <w:t>Presentaciones digitales del respectivo proceso a capacitar</w:t>
            </w:r>
          </w:p>
        </w:tc>
        <w:tc>
          <w:tcPr>
            <w:tcW w:w="2973" w:type="dxa"/>
          </w:tcPr>
          <w:p w14:paraId="6A2E6FFA" w14:textId="5CE53946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PU con funciones de jefe de talento humano</w:t>
            </w:r>
          </w:p>
        </w:tc>
        <w:tc>
          <w:tcPr>
            <w:tcW w:w="493" w:type="dxa"/>
          </w:tcPr>
          <w:p w14:paraId="128AAB9B" w14:textId="60D31EA0" w:rsidR="000A5179" w:rsidRPr="00E04BDD" w:rsidRDefault="000A5179" w:rsidP="000A5179">
            <w:pPr>
              <w:jc w:val="center"/>
              <w:rPr>
                <w:rFonts w:eastAsia="Arial" w:cs="Arial"/>
                <w:b/>
                <w:bCs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</w:t>
            </w:r>
          </w:p>
        </w:tc>
        <w:tc>
          <w:tcPr>
            <w:tcW w:w="2531" w:type="dxa"/>
          </w:tcPr>
          <w:p w14:paraId="6CE60E5B" w14:textId="1E4AC50E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Preparar jornadas de inducción y reinducción </w:t>
            </w:r>
          </w:p>
        </w:tc>
        <w:tc>
          <w:tcPr>
            <w:tcW w:w="2959" w:type="dxa"/>
          </w:tcPr>
          <w:p w14:paraId="50C1A9FA" w14:textId="35767743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Instrumentos físicos y humanos para ejecutar las jornadas de inducción y reinducción.</w:t>
            </w:r>
          </w:p>
        </w:tc>
        <w:tc>
          <w:tcPr>
            <w:tcW w:w="2918" w:type="dxa"/>
          </w:tcPr>
          <w:p w14:paraId="30A2AB78" w14:textId="1CCA22A1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Oficina de Talento Humano</w:t>
            </w:r>
          </w:p>
        </w:tc>
      </w:tr>
      <w:tr w:rsidR="000A5179" w14:paraId="25C07FB2" w14:textId="77777777" w:rsidTr="00EB2514">
        <w:tc>
          <w:tcPr>
            <w:tcW w:w="1622" w:type="dxa"/>
          </w:tcPr>
          <w:p w14:paraId="6661B26F" w14:textId="119F3370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Oficina de Talento Humano </w:t>
            </w:r>
          </w:p>
        </w:tc>
        <w:tc>
          <w:tcPr>
            <w:tcW w:w="2380" w:type="dxa"/>
          </w:tcPr>
          <w:p w14:paraId="4D073466" w14:textId="238504F7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Instrumentos físicos y humanos para ejecutar las jornadas de inducción y reinducción.</w:t>
            </w:r>
          </w:p>
        </w:tc>
        <w:tc>
          <w:tcPr>
            <w:tcW w:w="2973" w:type="dxa"/>
          </w:tcPr>
          <w:p w14:paraId="2872125C" w14:textId="411C30D3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PU con funciones de jefe de talento humano</w:t>
            </w:r>
          </w:p>
        </w:tc>
        <w:tc>
          <w:tcPr>
            <w:tcW w:w="493" w:type="dxa"/>
          </w:tcPr>
          <w:p w14:paraId="3B371D14" w14:textId="7189F839" w:rsidR="000A5179" w:rsidRPr="00E04BDD" w:rsidRDefault="000A5179" w:rsidP="000A5179">
            <w:pPr>
              <w:jc w:val="center"/>
              <w:rPr>
                <w:rFonts w:eastAsia="Arial" w:cs="Arial"/>
                <w:b/>
                <w:bCs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H</w:t>
            </w:r>
          </w:p>
        </w:tc>
        <w:tc>
          <w:tcPr>
            <w:tcW w:w="2531" w:type="dxa"/>
          </w:tcPr>
          <w:p w14:paraId="4C6350F2" w14:textId="5504A049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Dictar Las capacitaciones</w:t>
            </w:r>
          </w:p>
        </w:tc>
        <w:tc>
          <w:tcPr>
            <w:tcW w:w="2959" w:type="dxa"/>
          </w:tcPr>
          <w:p w14:paraId="19253519" w14:textId="2D85FAD8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Personal Capacitado</w:t>
            </w:r>
          </w:p>
        </w:tc>
        <w:tc>
          <w:tcPr>
            <w:tcW w:w="2918" w:type="dxa"/>
          </w:tcPr>
          <w:p w14:paraId="4372CA1C" w14:textId="07F500A5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Oficina de Talento Humano</w:t>
            </w:r>
          </w:p>
        </w:tc>
      </w:tr>
      <w:tr w:rsidR="000A5179" w14:paraId="1A91549A" w14:textId="77777777" w:rsidTr="00EB2514">
        <w:tc>
          <w:tcPr>
            <w:tcW w:w="1622" w:type="dxa"/>
          </w:tcPr>
          <w:p w14:paraId="64EF9C3D" w14:textId="5D267B0D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Oficina de Talento Humano </w:t>
            </w:r>
          </w:p>
        </w:tc>
        <w:tc>
          <w:tcPr>
            <w:tcW w:w="2380" w:type="dxa"/>
          </w:tcPr>
          <w:p w14:paraId="5749C26D" w14:textId="284B9C02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Personal Capacitado</w:t>
            </w:r>
          </w:p>
        </w:tc>
        <w:tc>
          <w:tcPr>
            <w:tcW w:w="2973" w:type="dxa"/>
          </w:tcPr>
          <w:p w14:paraId="43B4A983" w14:textId="77ACBCFC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PU con funciones de jefe de talento humano</w:t>
            </w:r>
          </w:p>
        </w:tc>
        <w:tc>
          <w:tcPr>
            <w:tcW w:w="493" w:type="dxa"/>
          </w:tcPr>
          <w:p w14:paraId="04D7DF3C" w14:textId="38DAFB98" w:rsidR="000A5179" w:rsidRPr="00E04BDD" w:rsidRDefault="000A5179" w:rsidP="000A5179">
            <w:pPr>
              <w:jc w:val="center"/>
              <w:rPr>
                <w:rFonts w:eastAsia="Arial" w:cs="Arial"/>
                <w:b/>
                <w:bCs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V</w:t>
            </w:r>
          </w:p>
        </w:tc>
        <w:tc>
          <w:tcPr>
            <w:tcW w:w="2531" w:type="dxa"/>
          </w:tcPr>
          <w:p w14:paraId="689BAFB3" w14:textId="43F2CD5C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Confirmar que el personal que labora en la ESE haya asistido a la inducción y reinducción programadas</w:t>
            </w:r>
          </w:p>
        </w:tc>
        <w:tc>
          <w:tcPr>
            <w:tcW w:w="2959" w:type="dxa"/>
          </w:tcPr>
          <w:p w14:paraId="37B05AFE" w14:textId="54BD25C7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Comprobante de inducción y/o reinducción</w:t>
            </w:r>
          </w:p>
        </w:tc>
        <w:tc>
          <w:tcPr>
            <w:tcW w:w="2918" w:type="dxa"/>
          </w:tcPr>
          <w:p w14:paraId="039F8A82" w14:textId="775F1796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Jefes o líderes de área</w:t>
            </w:r>
          </w:p>
        </w:tc>
      </w:tr>
      <w:tr w:rsidR="000A5179" w14:paraId="114CC368" w14:textId="77777777" w:rsidTr="00EB2514">
        <w:tc>
          <w:tcPr>
            <w:tcW w:w="1622" w:type="dxa"/>
          </w:tcPr>
          <w:p w14:paraId="39B3594F" w14:textId="1618BC99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Oficina de Talento Humano </w:t>
            </w:r>
          </w:p>
        </w:tc>
        <w:tc>
          <w:tcPr>
            <w:tcW w:w="2380" w:type="dxa"/>
          </w:tcPr>
          <w:p w14:paraId="30760DA2" w14:textId="4E07EAA9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Personal que cumple el periodo fijo de un 1(Un) año </w:t>
            </w:r>
          </w:p>
        </w:tc>
        <w:tc>
          <w:tcPr>
            <w:tcW w:w="2973" w:type="dxa"/>
          </w:tcPr>
          <w:p w14:paraId="3BF5C2D7" w14:textId="20C22E43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PU con funciones de jefe de talento humano</w:t>
            </w:r>
          </w:p>
        </w:tc>
        <w:tc>
          <w:tcPr>
            <w:tcW w:w="493" w:type="dxa"/>
          </w:tcPr>
          <w:p w14:paraId="5E40746A" w14:textId="54758426" w:rsidR="000A5179" w:rsidRPr="00E04BDD" w:rsidRDefault="000A5179" w:rsidP="000A5179">
            <w:pPr>
              <w:jc w:val="center"/>
              <w:rPr>
                <w:rFonts w:eastAsia="Arial" w:cs="Arial"/>
                <w:b/>
                <w:bCs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</w:t>
            </w:r>
          </w:p>
        </w:tc>
        <w:tc>
          <w:tcPr>
            <w:tcW w:w="2531" w:type="dxa"/>
          </w:tcPr>
          <w:p w14:paraId="69BEFD31" w14:textId="3B5B8E68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Preparar los retiros de los profesionales del </w:t>
            </w:r>
            <w:r w:rsidRPr="00E04BDD">
              <w:rPr>
                <w:rFonts w:cs="Arial"/>
                <w:sz w:val="22"/>
                <w:szCs w:val="22"/>
              </w:rPr>
              <w:lastRenderedPageBreak/>
              <w:t>servicio social obligatorio</w:t>
            </w:r>
          </w:p>
        </w:tc>
        <w:tc>
          <w:tcPr>
            <w:tcW w:w="2959" w:type="dxa"/>
          </w:tcPr>
          <w:p w14:paraId="5F043636" w14:textId="4272F523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lastRenderedPageBreak/>
              <w:t>Documento paz y salvo entregado por Gerencia</w:t>
            </w:r>
          </w:p>
        </w:tc>
        <w:tc>
          <w:tcPr>
            <w:tcW w:w="2918" w:type="dxa"/>
          </w:tcPr>
          <w:p w14:paraId="3FA0A7A9" w14:textId="4F3312E2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Los profesionales del servicio social Obligatorio</w:t>
            </w:r>
            <w:r w:rsidRPr="00E04BDD">
              <w:rPr>
                <w:rFonts w:cs="Arial"/>
                <w:sz w:val="22"/>
                <w:szCs w:val="22"/>
              </w:rPr>
              <w:br/>
            </w:r>
            <w:r w:rsidRPr="00E04BDD">
              <w:rPr>
                <w:rFonts w:cs="Arial"/>
                <w:sz w:val="22"/>
                <w:szCs w:val="22"/>
              </w:rPr>
              <w:lastRenderedPageBreak/>
              <w:t>Todas las dependencias.</w:t>
            </w:r>
            <w:r w:rsidRPr="00E04BDD">
              <w:rPr>
                <w:rFonts w:cs="Arial"/>
                <w:sz w:val="22"/>
                <w:szCs w:val="22"/>
              </w:rPr>
              <w:br/>
              <w:t>Oficina de Talento Humano</w:t>
            </w:r>
          </w:p>
        </w:tc>
      </w:tr>
      <w:tr w:rsidR="000A5179" w14:paraId="21CBD65D" w14:textId="77777777" w:rsidTr="00EB2514">
        <w:tc>
          <w:tcPr>
            <w:tcW w:w="1622" w:type="dxa"/>
          </w:tcPr>
          <w:p w14:paraId="48F12B6C" w14:textId="756859C4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lastRenderedPageBreak/>
              <w:t xml:space="preserve">Oficina de Talento Humano </w:t>
            </w:r>
          </w:p>
        </w:tc>
        <w:tc>
          <w:tcPr>
            <w:tcW w:w="2380" w:type="dxa"/>
          </w:tcPr>
          <w:p w14:paraId="671BA260" w14:textId="3F48A319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Documento paz y salvo entregado por Gerencia</w:t>
            </w:r>
          </w:p>
        </w:tc>
        <w:tc>
          <w:tcPr>
            <w:tcW w:w="2973" w:type="dxa"/>
          </w:tcPr>
          <w:p w14:paraId="2A313C68" w14:textId="60A5C953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PU con funciones de jefe de talento humano</w:t>
            </w:r>
          </w:p>
        </w:tc>
        <w:tc>
          <w:tcPr>
            <w:tcW w:w="493" w:type="dxa"/>
          </w:tcPr>
          <w:p w14:paraId="3DE71B1A" w14:textId="53296DC9" w:rsidR="000A5179" w:rsidRPr="00E04BDD" w:rsidRDefault="000A5179" w:rsidP="000A5179">
            <w:pPr>
              <w:jc w:val="center"/>
              <w:rPr>
                <w:rFonts w:eastAsia="Arial" w:cs="Arial"/>
                <w:b/>
                <w:bCs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H</w:t>
            </w:r>
          </w:p>
        </w:tc>
        <w:tc>
          <w:tcPr>
            <w:tcW w:w="2531" w:type="dxa"/>
          </w:tcPr>
          <w:p w14:paraId="66078C8F" w14:textId="7765A2CA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Realizar el retiro de los profesionales </w:t>
            </w:r>
          </w:p>
        </w:tc>
        <w:tc>
          <w:tcPr>
            <w:tcW w:w="2959" w:type="dxa"/>
          </w:tcPr>
          <w:p w14:paraId="4AA83B2A" w14:textId="1123195F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Documento firmado por todas las dependencias </w:t>
            </w:r>
          </w:p>
        </w:tc>
        <w:tc>
          <w:tcPr>
            <w:tcW w:w="2918" w:type="dxa"/>
          </w:tcPr>
          <w:p w14:paraId="32F2A5B5" w14:textId="0A90F9E7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Los profesionales del servicio social Obligatorio</w:t>
            </w:r>
            <w:r w:rsidRPr="00E04BDD">
              <w:rPr>
                <w:rFonts w:cs="Arial"/>
                <w:sz w:val="22"/>
                <w:szCs w:val="22"/>
              </w:rPr>
              <w:br/>
              <w:t>Todas las dependencias.</w:t>
            </w:r>
            <w:r w:rsidRPr="00E04BDD">
              <w:rPr>
                <w:rFonts w:cs="Arial"/>
                <w:sz w:val="22"/>
                <w:szCs w:val="22"/>
              </w:rPr>
              <w:br/>
              <w:t>Oficina de Talento Humano</w:t>
            </w:r>
          </w:p>
        </w:tc>
      </w:tr>
      <w:tr w:rsidR="000A5179" w14:paraId="0217309C" w14:textId="77777777" w:rsidTr="00EB2514">
        <w:tc>
          <w:tcPr>
            <w:tcW w:w="1622" w:type="dxa"/>
          </w:tcPr>
          <w:p w14:paraId="23EB7DD0" w14:textId="76CFC2B8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Oficina de Talento Humano </w:t>
            </w:r>
          </w:p>
        </w:tc>
        <w:tc>
          <w:tcPr>
            <w:tcW w:w="2380" w:type="dxa"/>
          </w:tcPr>
          <w:p w14:paraId="1C4647BE" w14:textId="1B6E08B4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Documento firmado por todas las dependencias </w:t>
            </w:r>
          </w:p>
        </w:tc>
        <w:tc>
          <w:tcPr>
            <w:tcW w:w="2973" w:type="dxa"/>
          </w:tcPr>
          <w:p w14:paraId="4F3AF9D2" w14:textId="67509E9B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PU con funciones de jefe de talento humano</w:t>
            </w:r>
          </w:p>
        </w:tc>
        <w:tc>
          <w:tcPr>
            <w:tcW w:w="493" w:type="dxa"/>
          </w:tcPr>
          <w:p w14:paraId="248ED72A" w14:textId="1AE18983" w:rsidR="000A5179" w:rsidRPr="00E04BDD" w:rsidRDefault="000A5179" w:rsidP="000A5179">
            <w:pPr>
              <w:jc w:val="center"/>
              <w:rPr>
                <w:rFonts w:eastAsia="Arial" w:cs="Arial"/>
                <w:b/>
                <w:bCs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V</w:t>
            </w:r>
          </w:p>
        </w:tc>
        <w:tc>
          <w:tcPr>
            <w:tcW w:w="2531" w:type="dxa"/>
          </w:tcPr>
          <w:p w14:paraId="16E132FD" w14:textId="59651AF7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Verificar los pendientes en la entidad por parte de los profesionales</w:t>
            </w:r>
          </w:p>
        </w:tc>
        <w:tc>
          <w:tcPr>
            <w:tcW w:w="2959" w:type="dxa"/>
          </w:tcPr>
          <w:p w14:paraId="586DC762" w14:textId="16C84E4C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Paz y salvo por la oficina de Talento Humano como garante de que el profesional no dejo pendientes en la entidad</w:t>
            </w:r>
          </w:p>
        </w:tc>
        <w:tc>
          <w:tcPr>
            <w:tcW w:w="2918" w:type="dxa"/>
          </w:tcPr>
          <w:p w14:paraId="0686F2A4" w14:textId="1D7087E9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Los profesionales del servicio social Obligatorio</w:t>
            </w:r>
            <w:r w:rsidRPr="00E04BDD">
              <w:rPr>
                <w:rFonts w:cs="Arial"/>
                <w:sz w:val="22"/>
                <w:szCs w:val="22"/>
              </w:rPr>
              <w:br/>
              <w:t>Todas las dependencias.</w:t>
            </w:r>
            <w:r w:rsidRPr="00E04BDD">
              <w:rPr>
                <w:rFonts w:cs="Arial"/>
                <w:sz w:val="22"/>
                <w:szCs w:val="22"/>
              </w:rPr>
              <w:br/>
              <w:t>Oficina de Talento Humano</w:t>
            </w:r>
          </w:p>
        </w:tc>
      </w:tr>
      <w:tr w:rsidR="000A5179" w14:paraId="0EC84428" w14:textId="77777777" w:rsidTr="00EB2514">
        <w:tc>
          <w:tcPr>
            <w:tcW w:w="1622" w:type="dxa"/>
          </w:tcPr>
          <w:p w14:paraId="4EB07888" w14:textId="011AC85F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Oficina de Talento Humano </w:t>
            </w:r>
          </w:p>
        </w:tc>
        <w:tc>
          <w:tcPr>
            <w:tcW w:w="2380" w:type="dxa"/>
          </w:tcPr>
          <w:p w14:paraId="630CEB86" w14:textId="7B858600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Información de los funcionarios </w:t>
            </w:r>
          </w:p>
        </w:tc>
        <w:tc>
          <w:tcPr>
            <w:tcW w:w="2973" w:type="dxa"/>
          </w:tcPr>
          <w:p w14:paraId="01B456AA" w14:textId="4C72B59F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PU con funciones de jefe de talento humano</w:t>
            </w:r>
          </w:p>
        </w:tc>
        <w:tc>
          <w:tcPr>
            <w:tcW w:w="493" w:type="dxa"/>
          </w:tcPr>
          <w:p w14:paraId="7E6D6935" w14:textId="67AE714C" w:rsidR="000A5179" w:rsidRPr="00E04BDD" w:rsidRDefault="000A5179" w:rsidP="000A5179">
            <w:pPr>
              <w:jc w:val="center"/>
              <w:rPr>
                <w:rFonts w:eastAsia="Arial" w:cs="Arial"/>
                <w:b/>
                <w:bCs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H</w:t>
            </w:r>
          </w:p>
        </w:tc>
        <w:tc>
          <w:tcPr>
            <w:tcW w:w="2531" w:type="dxa"/>
          </w:tcPr>
          <w:p w14:paraId="466A11F6" w14:textId="2A3D56F7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Cargar información de los funcionarios a los portales indicados por la normatividad vigente.</w:t>
            </w:r>
          </w:p>
        </w:tc>
        <w:tc>
          <w:tcPr>
            <w:tcW w:w="2959" w:type="dxa"/>
          </w:tcPr>
          <w:p w14:paraId="6E3FF6F0" w14:textId="0E3DF9DB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Documentos cargados en las plataformas.</w:t>
            </w:r>
          </w:p>
        </w:tc>
        <w:tc>
          <w:tcPr>
            <w:tcW w:w="2918" w:type="dxa"/>
          </w:tcPr>
          <w:p w14:paraId="26F13699" w14:textId="7AA6FBE7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Oficina de Talento Humano.</w:t>
            </w:r>
            <w:r w:rsidRPr="00E04BDD">
              <w:rPr>
                <w:rFonts w:cs="Arial"/>
                <w:sz w:val="22"/>
                <w:szCs w:val="22"/>
              </w:rPr>
              <w:br/>
              <w:t>Entes de control</w:t>
            </w:r>
          </w:p>
        </w:tc>
      </w:tr>
      <w:tr w:rsidR="000A5179" w14:paraId="65132A93" w14:textId="77777777" w:rsidTr="00EB2514">
        <w:tc>
          <w:tcPr>
            <w:tcW w:w="1622" w:type="dxa"/>
          </w:tcPr>
          <w:p w14:paraId="33EB6B54" w14:textId="731AD9B5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Oficina de Talento Humano </w:t>
            </w:r>
          </w:p>
        </w:tc>
        <w:tc>
          <w:tcPr>
            <w:tcW w:w="2380" w:type="dxa"/>
          </w:tcPr>
          <w:p w14:paraId="69814337" w14:textId="681EDA48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Documentos cargados en las plataformas.</w:t>
            </w:r>
          </w:p>
        </w:tc>
        <w:tc>
          <w:tcPr>
            <w:tcW w:w="2973" w:type="dxa"/>
          </w:tcPr>
          <w:p w14:paraId="1EFC7CAF" w14:textId="02A8DACB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PU con funciones de jefe de talento humano</w:t>
            </w:r>
          </w:p>
        </w:tc>
        <w:tc>
          <w:tcPr>
            <w:tcW w:w="493" w:type="dxa"/>
          </w:tcPr>
          <w:p w14:paraId="57480809" w14:textId="22DE6109" w:rsidR="000A5179" w:rsidRPr="00E04BDD" w:rsidRDefault="000A5179" w:rsidP="000A5179">
            <w:pPr>
              <w:jc w:val="center"/>
              <w:rPr>
                <w:rFonts w:eastAsia="Arial" w:cs="Arial"/>
                <w:b/>
                <w:bCs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V</w:t>
            </w:r>
          </w:p>
        </w:tc>
        <w:tc>
          <w:tcPr>
            <w:tcW w:w="2531" w:type="dxa"/>
          </w:tcPr>
          <w:p w14:paraId="01691F89" w14:textId="483D4E18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Verificar el cargue de los documentos a las plataformas</w:t>
            </w:r>
          </w:p>
        </w:tc>
        <w:tc>
          <w:tcPr>
            <w:tcW w:w="2959" w:type="dxa"/>
          </w:tcPr>
          <w:p w14:paraId="38EB6B37" w14:textId="72E9C58F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Listas de chequeo </w:t>
            </w:r>
          </w:p>
        </w:tc>
        <w:tc>
          <w:tcPr>
            <w:tcW w:w="2918" w:type="dxa"/>
          </w:tcPr>
          <w:p w14:paraId="3A7CE969" w14:textId="0D4CECCC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Oficina de Talento Humano.</w:t>
            </w:r>
            <w:r w:rsidRPr="00E04BDD">
              <w:rPr>
                <w:rFonts w:cs="Arial"/>
                <w:sz w:val="22"/>
                <w:szCs w:val="22"/>
              </w:rPr>
              <w:br/>
              <w:t>Entes de control</w:t>
            </w:r>
          </w:p>
        </w:tc>
      </w:tr>
      <w:tr w:rsidR="000A5179" w14:paraId="70F80EC1" w14:textId="77777777" w:rsidTr="00EB2514">
        <w:tc>
          <w:tcPr>
            <w:tcW w:w="1622" w:type="dxa"/>
          </w:tcPr>
          <w:p w14:paraId="2B55238B" w14:textId="5B250CAC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Oficina de Talento Humano </w:t>
            </w:r>
          </w:p>
        </w:tc>
        <w:tc>
          <w:tcPr>
            <w:tcW w:w="2380" w:type="dxa"/>
          </w:tcPr>
          <w:p w14:paraId="7C4152AD" w14:textId="37641606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Incapacidades en físico por parte de los profesionales </w:t>
            </w:r>
          </w:p>
        </w:tc>
        <w:tc>
          <w:tcPr>
            <w:tcW w:w="2973" w:type="dxa"/>
          </w:tcPr>
          <w:p w14:paraId="710DA61D" w14:textId="15ADC178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PU con funciones de jefe de talento humano</w:t>
            </w:r>
          </w:p>
        </w:tc>
        <w:tc>
          <w:tcPr>
            <w:tcW w:w="493" w:type="dxa"/>
          </w:tcPr>
          <w:p w14:paraId="33AA9CB3" w14:textId="45E3D18A" w:rsidR="000A5179" w:rsidRPr="00E04BDD" w:rsidRDefault="000A5179" w:rsidP="000A5179">
            <w:pPr>
              <w:jc w:val="center"/>
              <w:rPr>
                <w:rFonts w:eastAsia="Arial" w:cs="Arial"/>
                <w:b/>
                <w:bCs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</w:t>
            </w:r>
          </w:p>
        </w:tc>
        <w:tc>
          <w:tcPr>
            <w:tcW w:w="2531" w:type="dxa"/>
          </w:tcPr>
          <w:p w14:paraId="334A43BD" w14:textId="4FEA76C5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Preparar los documentos del recobro de las incapacidades y (o) licencias.</w:t>
            </w:r>
          </w:p>
        </w:tc>
        <w:tc>
          <w:tcPr>
            <w:tcW w:w="2959" w:type="dxa"/>
          </w:tcPr>
          <w:p w14:paraId="431572CA" w14:textId="70DB4306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Documentos para radicar a las EPS</w:t>
            </w:r>
          </w:p>
        </w:tc>
        <w:tc>
          <w:tcPr>
            <w:tcW w:w="2918" w:type="dxa"/>
          </w:tcPr>
          <w:p w14:paraId="28E19403" w14:textId="26A726C1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EPS </w:t>
            </w:r>
          </w:p>
        </w:tc>
      </w:tr>
      <w:tr w:rsidR="000A5179" w14:paraId="34721C05" w14:textId="77777777" w:rsidTr="00EB2514">
        <w:tc>
          <w:tcPr>
            <w:tcW w:w="1622" w:type="dxa"/>
          </w:tcPr>
          <w:p w14:paraId="04AA0C67" w14:textId="75869167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Oficina de Talento Humano </w:t>
            </w:r>
          </w:p>
        </w:tc>
        <w:tc>
          <w:tcPr>
            <w:tcW w:w="2380" w:type="dxa"/>
          </w:tcPr>
          <w:p w14:paraId="0AAA6F16" w14:textId="46850DB6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Documentos para radicar a las EPS</w:t>
            </w:r>
          </w:p>
        </w:tc>
        <w:tc>
          <w:tcPr>
            <w:tcW w:w="2973" w:type="dxa"/>
          </w:tcPr>
          <w:p w14:paraId="47746427" w14:textId="796BCB2B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PU con funciones de jefe de talento humano</w:t>
            </w:r>
          </w:p>
        </w:tc>
        <w:tc>
          <w:tcPr>
            <w:tcW w:w="493" w:type="dxa"/>
          </w:tcPr>
          <w:p w14:paraId="5732F8BE" w14:textId="375E1879" w:rsidR="000A5179" w:rsidRPr="00E04BDD" w:rsidRDefault="000A5179" w:rsidP="000A5179">
            <w:pPr>
              <w:jc w:val="center"/>
              <w:rPr>
                <w:rFonts w:eastAsia="Arial" w:cs="Arial"/>
                <w:b/>
                <w:bCs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H</w:t>
            </w:r>
          </w:p>
        </w:tc>
        <w:tc>
          <w:tcPr>
            <w:tcW w:w="2531" w:type="dxa"/>
          </w:tcPr>
          <w:p w14:paraId="597D834A" w14:textId="2FDDAA82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Enviar la documentación a las EPS para el recobro </w:t>
            </w:r>
          </w:p>
        </w:tc>
        <w:tc>
          <w:tcPr>
            <w:tcW w:w="2959" w:type="dxa"/>
          </w:tcPr>
          <w:p w14:paraId="3F2287CC" w14:textId="65E2FAD1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Documentos Radicados en las EPS</w:t>
            </w:r>
          </w:p>
        </w:tc>
        <w:tc>
          <w:tcPr>
            <w:tcW w:w="2918" w:type="dxa"/>
          </w:tcPr>
          <w:p w14:paraId="2AC075C0" w14:textId="4FBD099A" w:rsidR="000A5179" w:rsidRPr="00E04BDD" w:rsidRDefault="000A5179" w:rsidP="000A5179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EPS </w:t>
            </w:r>
          </w:p>
        </w:tc>
      </w:tr>
      <w:tr w:rsidR="00E04BDD" w14:paraId="04ACE9CD" w14:textId="77777777" w:rsidTr="00EB2514">
        <w:tc>
          <w:tcPr>
            <w:tcW w:w="1622" w:type="dxa"/>
          </w:tcPr>
          <w:p w14:paraId="18A9BA6B" w14:textId="3D1DEFC3" w:rsidR="00E04BDD" w:rsidRPr="00E04BDD" w:rsidRDefault="00E04BDD" w:rsidP="00E04BDD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 xml:space="preserve">Oficina de Talento Humano </w:t>
            </w:r>
          </w:p>
        </w:tc>
        <w:tc>
          <w:tcPr>
            <w:tcW w:w="2380" w:type="dxa"/>
          </w:tcPr>
          <w:p w14:paraId="4261631A" w14:textId="4083D306" w:rsidR="00E04BDD" w:rsidRPr="00E04BDD" w:rsidRDefault="00E04BDD" w:rsidP="00E04BDD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Documentos Radicados en las EPS</w:t>
            </w:r>
          </w:p>
        </w:tc>
        <w:tc>
          <w:tcPr>
            <w:tcW w:w="2973" w:type="dxa"/>
          </w:tcPr>
          <w:p w14:paraId="2D23BA2F" w14:textId="1C435616" w:rsidR="00E04BDD" w:rsidRPr="00E04BDD" w:rsidRDefault="00E04BDD" w:rsidP="00E04BDD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PU con funciones de jefe de talento humano</w:t>
            </w:r>
          </w:p>
        </w:tc>
        <w:tc>
          <w:tcPr>
            <w:tcW w:w="493" w:type="dxa"/>
          </w:tcPr>
          <w:p w14:paraId="4EAA5977" w14:textId="5E4A59B7" w:rsidR="00E04BDD" w:rsidRPr="00E04BDD" w:rsidRDefault="00E04BDD" w:rsidP="00E04BDD">
            <w:pPr>
              <w:jc w:val="center"/>
              <w:rPr>
                <w:rFonts w:eastAsia="Arial" w:cs="Arial"/>
                <w:b/>
                <w:bCs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V</w:t>
            </w:r>
          </w:p>
        </w:tc>
        <w:tc>
          <w:tcPr>
            <w:tcW w:w="2531" w:type="dxa"/>
          </w:tcPr>
          <w:p w14:paraId="78371380" w14:textId="6560A582" w:rsidR="00E04BDD" w:rsidRPr="00E04BDD" w:rsidRDefault="00E04BDD" w:rsidP="00E04BDD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Verificación de respuesta del recobro por parte de las EPS</w:t>
            </w:r>
          </w:p>
        </w:tc>
        <w:tc>
          <w:tcPr>
            <w:tcW w:w="2959" w:type="dxa"/>
          </w:tcPr>
          <w:p w14:paraId="73F41D91" w14:textId="47BA58DF" w:rsidR="00E04BDD" w:rsidRPr="00E04BDD" w:rsidRDefault="00E04BDD" w:rsidP="00E04BDD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Respuesta de Radicado por parte de la EPS</w:t>
            </w:r>
          </w:p>
        </w:tc>
        <w:tc>
          <w:tcPr>
            <w:tcW w:w="2918" w:type="dxa"/>
          </w:tcPr>
          <w:p w14:paraId="771F3E7B" w14:textId="52F04B63" w:rsidR="00E04BDD" w:rsidRPr="00E04BDD" w:rsidRDefault="00E04BDD" w:rsidP="00E04BDD">
            <w:pPr>
              <w:rPr>
                <w:rFonts w:eastAsia="Arial" w:cs="Arial"/>
                <w:color w:val="AEAAAA" w:themeColor="background2" w:themeShade="BF"/>
                <w:sz w:val="22"/>
                <w:szCs w:val="22"/>
              </w:rPr>
            </w:pPr>
            <w:r w:rsidRPr="00E04BDD">
              <w:rPr>
                <w:rFonts w:cs="Arial"/>
                <w:sz w:val="22"/>
                <w:szCs w:val="22"/>
              </w:rPr>
              <w:t>Oficina de Talento Humano.</w:t>
            </w:r>
            <w:r w:rsidRPr="00E04BDD">
              <w:rPr>
                <w:rFonts w:cs="Arial"/>
                <w:sz w:val="22"/>
                <w:szCs w:val="22"/>
              </w:rPr>
              <w:br/>
              <w:t xml:space="preserve">EPS </w:t>
            </w:r>
          </w:p>
        </w:tc>
      </w:tr>
      <w:tr w:rsidR="006E4471" w14:paraId="13288B8A" w14:textId="77777777" w:rsidTr="00EB2514">
        <w:tc>
          <w:tcPr>
            <w:tcW w:w="1622" w:type="dxa"/>
            <w:vMerge w:val="restart"/>
          </w:tcPr>
          <w:p w14:paraId="16352497" w14:textId="77777777" w:rsidR="006E4471" w:rsidRPr="006E4471" w:rsidRDefault="006E4471" w:rsidP="006E4471">
            <w:pPr>
              <w:jc w:val="left"/>
              <w:rPr>
                <w:b/>
                <w:bCs/>
                <w:sz w:val="22"/>
                <w:szCs w:val="22"/>
              </w:rPr>
            </w:pPr>
          </w:p>
          <w:p w14:paraId="0FC96F74" w14:textId="77777777" w:rsidR="006E4471" w:rsidRPr="006E4471" w:rsidRDefault="006E4471" w:rsidP="006E4471">
            <w:pPr>
              <w:jc w:val="left"/>
              <w:rPr>
                <w:b/>
                <w:bCs/>
                <w:sz w:val="22"/>
                <w:szCs w:val="22"/>
              </w:rPr>
            </w:pPr>
          </w:p>
          <w:p w14:paraId="3DC56A44" w14:textId="77777777" w:rsidR="006E4471" w:rsidRPr="006E4471" w:rsidRDefault="006E4471" w:rsidP="006E4471">
            <w:pPr>
              <w:jc w:val="left"/>
              <w:rPr>
                <w:b/>
                <w:bCs/>
                <w:sz w:val="22"/>
                <w:szCs w:val="22"/>
              </w:rPr>
            </w:pPr>
          </w:p>
          <w:p w14:paraId="52ACB0AC" w14:textId="044E8CB7" w:rsidR="006E4471" w:rsidRPr="006E4471" w:rsidRDefault="006E4471" w:rsidP="00F01976">
            <w:pPr>
              <w:jc w:val="center"/>
              <w:rPr>
                <w:rFonts w:eastAsia="Arial" w:cs="Arial"/>
                <w:b/>
                <w:bCs/>
                <w:sz w:val="22"/>
                <w:szCs w:val="22"/>
              </w:rPr>
            </w:pPr>
            <w:r w:rsidRPr="006E4471">
              <w:rPr>
                <w:b/>
                <w:bCs/>
                <w:sz w:val="22"/>
                <w:szCs w:val="22"/>
              </w:rPr>
              <w:lastRenderedPageBreak/>
              <w:t>RECURSOS</w:t>
            </w:r>
          </w:p>
        </w:tc>
        <w:tc>
          <w:tcPr>
            <w:tcW w:w="5353" w:type="dxa"/>
            <w:gridSpan w:val="2"/>
          </w:tcPr>
          <w:p w14:paraId="6D89B940" w14:textId="718BDE9F" w:rsidR="006E4471" w:rsidRPr="006E4471" w:rsidRDefault="006E4471" w:rsidP="006E4471">
            <w:pPr>
              <w:rPr>
                <w:rFonts w:eastAsia="Arial" w:cs="Arial"/>
                <w:b/>
                <w:bCs/>
                <w:sz w:val="22"/>
                <w:szCs w:val="22"/>
              </w:rPr>
            </w:pPr>
            <w:r w:rsidRPr="006E4471">
              <w:rPr>
                <w:b/>
                <w:bCs/>
                <w:sz w:val="22"/>
                <w:szCs w:val="22"/>
              </w:rPr>
              <w:lastRenderedPageBreak/>
              <w:t xml:space="preserve">HUMANOS: </w:t>
            </w:r>
            <w:r w:rsidR="00E04BDD" w:rsidRPr="00E04BDD">
              <w:rPr>
                <w:sz w:val="22"/>
                <w:szCs w:val="22"/>
              </w:rPr>
              <w:t>Profesionales con conocimiento en gestión del talento humano</w:t>
            </w:r>
          </w:p>
        </w:tc>
        <w:tc>
          <w:tcPr>
            <w:tcW w:w="3024" w:type="dxa"/>
            <w:gridSpan w:val="2"/>
            <w:vMerge w:val="restart"/>
          </w:tcPr>
          <w:p w14:paraId="12B4E8A2" w14:textId="77777777" w:rsidR="006E4471" w:rsidRDefault="006E4471" w:rsidP="006E4471">
            <w:pPr>
              <w:rPr>
                <w:b/>
                <w:bCs/>
                <w:sz w:val="22"/>
                <w:szCs w:val="22"/>
              </w:rPr>
            </w:pPr>
          </w:p>
          <w:p w14:paraId="4AE82E58" w14:textId="77777777" w:rsidR="006E4471" w:rsidRDefault="006E4471" w:rsidP="006E4471">
            <w:pPr>
              <w:rPr>
                <w:b/>
                <w:bCs/>
                <w:sz w:val="22"/>
                <w:szCs w:val="22"/>
              </w:rPr>
            </w:pPr>
          </w:p>
          <w:p w14:paraId="00076BD3" w14:textId="064833EF" w:rsidR="006E4471" w:rsidRPr="006E4471" w:rsidRDefault="006E4471" w:rsidP="00F01976">
            <w:pPr>
              <w:jc w:val="center"/>
              <w:rPr>
                <w:rFonts w:eastAsia="Arial" w:cs="Arial"/>
                <w:b/>
                <w:bCs/>
                <w:sz w:val="22"/>
                <w:szCs w:val="22"/>
              </w:rPr>
            </w:pPr>
            <w:r w:rsidRPr="006E4471">
              <w:rPr>
                <w:b/>
                <w:bCs/>
                <w:sz w:val="22"/>
                <w:szCs w:val="22"/>
              </w:rPr>
              <w:lastRenderedPageBreak/>
              <w:t>DOCUMENTOS ASOCIADOS</w:t>
            </w:r>
          </w:p>
        </w:tc>
        <w:tc>
          <w:tcPr>
            <w:tcW w:w="5877" w:type="dxa"/>
            <w:gridSpan w:val="2"/>
          </w:tcPr>
          <w:p w14:paraId="654E97F5" w14:textId="5ECD9F37" w:rsidR="006E4471" w:rsidRPr="006E4471" w:rsidRDefault="006E4471" w:rsidP="006E4471">
            <w:pPr>
              <w:jc w:val="left"/>
              <w:rPr>
                <w:rFonts w:eastAsia="Arial" w:cs="Arial"/>
                <w:b/>
                <w:bCs/>
                <w:sz w:val="22"/>
                <w:szCs w:val="22"/>
              </w:rPr>
            </w:pPr>
            <w:r w:rsidRPr="006E4471">
              <w:rPr>
                <w:b/>
                <w:bCs/>
                <w:sz w:val="22"/>
                <w:szCs w:val="22"/>
              </w:rPr>
              <w:lastRenderedPageBreak/>
              <w:t>Internos:</w:t>
            </w:r>
            <w:r w:rsidRPr="006E4471">
              <w:rPr>
                <w:sz w:val="22"/>
                <w:szCs w:val="22"/>
              </w:rPr>
              <w:t xml:space="preserve"> </w:t>
            </w:r>
            <w:r w:rsidR="00E04BDD" w:rsidRPr="00E04BDD">
              <w:rPr>
                <w:sz w:val="22"/>
                <w:szCs w:val="22"/>
              </w:rPr>
              <w:t>Ver listado maestro de documentos de la ESE</w:t>
            </w:r>
            <w:r w:rsidR="00E04BDD" w:rsidRPr="00E04BDD">
              <w:rPr>
                <w:sz w:val="22"/>
                <w:szCs w:val="22"/>
              </w:rPr>
              <w:br/>
              <w:t>Resoluciones de nombramientos y retiros</w:t>
            </w:r>
            <w:r w:rsidR="00E04BDD" w:rsidRPr="00E04BDD">
              <w:rPr>
                <w:sz w:val="22"/>
                <w:szCs w:val="22"/>
              </w:rPr>
              <w:br/>
              <w:t>Resoluciones de prestaciones sociales</w:t>
            </w:r>
            <w:r w:rsidR="00E04BDD" w:rsidRPr="00E04BDD">
              <w:rPr>
                <w:sz w:val="22"/>
                <w:szCs w:val="22"/>
              </w:rPr>
              <w:br/>
            </w:r>
            <w:r w:rsidR="00E04BDD" w:rsidRPr="00E04BDD">
              <w:rPr>
                <w:sz w:val="22"/>
                <w:szCs w:val="22"/>
              </w:rPr>
              <w:lastRenderedPageBreak/>
              <w:t>Hojas de vida funcionarios</w:t>
            </w:r>
            <w:r w:rsidR="00E04BDD" w:rsidRPr="00E04BDD">
              <w:rPr>
                <w:sz w:val="22"/>
                <w:szCs w:val="22"/>
              </w:rPr>
              <w:br/>
              <w:t>Liquidación de nómina</w:t>
            </w:r>
          </w:p>
        </w:tc>
      </w:tr>
      <w:tr w:rsidR="006E4471" w14:paraId="7D0C8BBF" w14:textId="77777777" w:rsidTr="00EB2514">
        <w:tc>
          <w:tcPr>
            <w:tcW w:w="1622" w:type="dxa"/>
            <w:vMerge/>
            <w:vAlign w:val="center"/>
          </w:tcPr>
          <w:p w14:paraId="157DF870" w14:textId="77777777" w:rsidR="006E4471" w:rsidRPr="006E4471" w:rsidRDefault="006E4471" w:rsidP="006E4471">
            <w:pPr>
              <w:rPr>
                <w:rFonts w:eastAsia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53" w:type="dxa"/>
            <w:gridSpan w:val="2"/>
          </w:tcPr>
          <w:p w14:paraId="40589C97" w14:textId="136836CF" w:rsidR="006E4471" w:rsidRPr="006E4471" w:rsidRDefault="006E4471" w:rsidP="006E4471">
            <w:pPr>
              <w:rPr>
                <w:rFonts w:eastAsia="Arial" w:cs="Arial"/>
                <w:b/>
                <w:bCs/>
                <w:sz w:val="22"/>
                <w:szCs w:val="22"/>
              </w:rPr>
            </w:pPr>
            <w:r w:rsidRPr="006E4471">
              <w:rPr>
                <w:b/>
                <w:bCs/>
                <w:sz w:val="22"/>
                <w:szCs w:val="22"/>
              </w:rPr>
              <w:t>INFRAESTRUCTURA:</w:t>
            </w:r>
            <w:r w:rsidR="00E04BDD">
              <w:rPr>
                <w:b/>
                <w:bCs/>
                <w:sz w:val="22"/>
                <w:szCs w:val="22"/>
              </w:rPr>
              <w:t xml:space="preserve"> </w:t>
            </w:r>
            <w:r w:rsidR="00E04BDD" w:rsidRPr="00E04BDD">
              <w:rPr>
                <w:sz w:val="22"/>
                <w:szCs w:val="22"/>
              </w:rPr>
              <w:t>Sillas ergonómicas, computadores, impresora multifuncional y lugar u oficina de trabajo bien ambientada e iluminada</w:t>
            </w:r>
          </w:p>
        </w:tc>
        <w:tc>
          <w:tcPr>
            <w:tcW w:w="3024" w:type="dxa"/>
            <w:gridSpan w:val="2"/>
            <w:vMerge/>
            <w:vAlign w:val="center"/>
          </w:tcPr>
          <w:p w14:paraId="0EC2F967" w14:textId="77777777" w:rsidR="006E4471" w:rsidRPr="006E4471" w:rsidRDefault="006E4471" w:rsidP="006E4471">
            <w:pPr>
              <w:rPr>
                <w:rFonts w:eastAsia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877" w:type="dxa"/>
            <w:gridSpan w:val="2"/>
            <w:vMerge w:val="restart"/>
          </w:tcPr>
          <w:p w14:paraId="706F6898" w14:textId="5120155A" w:rsidR="006E4471" w:rsidRPr="006E4471" w:rsidRDefault="006E4471" w:rsidP="006E4471">
            <w:pPr>
              <w:rPr>
                <w:rFonts w:eastAsia="Arial" w:cs="Arial"/>
                <w:b/>
                <w:bCs/>
                <w:sz w:val="22"/>
                <w:szCs w:val="22"/>
              </w:rPr>
            </w:pPr>
            <w:r w:rsidRPr="006E4471">
              <w:rPr>
                <w:b/>
                <w:bCs/>
                <w:sz w:val="22"/>
                <w:szCs w:val="22"/>
              </w:rPr>
              <w:t>Externos:</w:t>
            </w:r>
            <w:r w:rsidR="00E04BDD">
              <w:rPr>
                <w:b/>
                <w:bCs/>
                <w:sz w:val="22"/>
                <w:szCs w:val="22"/>
              </w:rPr>
              <w:t xml:space="preserve"> </w:t>
            </w:r>
            <w:r w:rsidR="00E04BDD" w:rsidRPr="00E04BDD">
              <w:rPr>
                <w:sz w:val="22"/>
                <w:szCs w:val="22"/>
              </w:rPr>
              <w:t>Modelo Integrado de Planeación y Gestión</w:t>
            </w:r>
            <w:r w:rsidR="00E04BDD" w:rsidRPr="00E04BDD">
              <w:rPr>
                <w:sz w:val="22"/>
                <w:szCs w:val="22"/>
              </w:rPr>
              <w:br/>
              <w:t>Permisos e incapacidades</w:t>
            </w:r>
          </w:p>
        </w:tc>
      </w:tr>
      <w:tr w:rsidR="006E4471" w14:paraId="03EF1521" w14:textId="77777777" w:rsidTr="00EB2514">
        <w:tc>
          <w:tcPr>
            <w:tcW w:w="1622" w:type="dxa"/>
            <w:vMerge/>
            <w:vAlign w:val="center"/>
          </w:tcPr>
          <w:p w14:paraId="655A1A64" w14:textId="77777777" w:rsidR="006E4471" w:rsidRPr="006E4471" w:rsidRDefault="006E4471" w:rsidP="006E4471">
            <w:pPr>
              <w:rPr>
                <w:rFonts w:eastAsia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53" w:type="dxa"/>
            <w:gridSpan w:val="2"/>
          </w:tcPr>
          <w:p w14:paraId="1870C26E" w14:textId="228FF3FA" w:rsidR="006E4471" w:rsidRPr="006E4471" w:rsidRDefault="006E4471" w:rsidP="006E4471">
            <w:pPr>
              <w:rPr>
                <w:rFonts w:eastAsia="Arial" w:cs="Arial"/>
                <w:b/>
                <w:bCs/>
                <w:sz w:val="22"/>
                <w:szCs w:val="22"/>
              </w:rPr>
            </w:pPr>
            <w:r w:rsidRPr="006E4471">
              <w:rPr>
                <w:b/>
                <w:bCs/>
                <w:sz w:val="22"/>
                <w:szCs w:val="22"/>
              </w:rPr>
              <w:t>AMBIENTE DE TRABAJO:</w:t>
            </w:r>
            <w:r w:rsidR="00E04BDD">
              <w:rPr>
                <w:b/>
                <w:bCs/>
              </w:rPr>
              <w:t xml:space="preserve"> </w:t>
            </w:r>
            <w:r w:rsidR="00E04BDD" w:rsidRPr="00E04BDD">
              <w:rPr>
                <w:sz w:val="22"/>
                <w:szCs w:val="22"/>
              </w:rPr>
              <w:t>Buena ventilación y disponibilidad de implementos de oficina</w:t>
            </w:r>
          </w:p>
        </w:tc>
        <w:tc>
          <w:tcPr>
            <w:tcW w:w="3024" w:type="dxa"/>
            <w:gridSpan w:val="2"/>
            <w:vMerge/>
          </w:tcPr>
          <w:p w14:paraId="77B33C83" w14:textId="77777777" w:rsidR="006E4471" w:rsidRPr="00814217" w:rsidRDefault="006E4471" w:rsidP="006E447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5877" w:type="dxa"/>
            <w:gridSpan w:val="2"/>
            <w:vMerge/>
          </w:tcPr>
          <w:p w14:paraId="5EC9EF52" w14:textId="77777777" w:rsidR="006E4471" w:rsidRPr="00814217" w:rsidRDefault="006E4471" w:rsidP="006E4471">
            <w:pPr>
              <w:rPr>
                <w:rFonts w:eastAsia="Arial" w:cs="Arial"/>
                <w:b/>
                <w:bCs/>
              </w:rPr>
            </w:pPr>
          </w:p>
        </w:tc>
      </w:tr>
      <w:tr w:rsidR="00EB2514" w:rsidRPr="00F01976" w14:paraId="00160F66" w14:textId="77777777" w:rsidTr="00EB2514">
        <w:tc>
          <w:tcPr>
            <w:tcW w:w="1622" w:type="dxa"/>
            <w:vMerge w:val="restart"/>
          </w:tcPr>
          <w:p w14:paraId="060A3B87" w14:textId="3FCCFDBD" w:rsidR="00EB2514" w:rsidRPr="00F01976" w:rsidRDefault="00EB2514" w:rsidP="00953656">
            <w:pPr>
              <w:rPr>
                <w:rFonts w:eastAsia="Arial" w:cs="Arial"/>
                <w:b/>
                <w:bCs/>
                <w:sz w:val="22"/>
                <w:szCs w:val="22"/>
              </w:rPr>
            </w:pPr>
            <w:r w:rsidRPr="00F01976">
              <w:rPr>
                <w:b/>
                <w:bCs/>
                <w:sz w:val="22"/>
                <w:szCs w:val="22"/>
              </w:rPr>
              <w:t>REQUISITOS APLICABLES</w:t>
            </w:r>
          </w:p>
        </w:tc>
        <w:tc>
          <w:tcPr>
            <w:tcW w:w="5353" w:type="dxa"/>
            <w:gridSpan w:val="2"/>
          </w:tcPr>
          <w:p w14:paraId="2B8C5746" w14:textId="71FA718D" w:rsidR="00EB2514" w:rsidRPr="00F01976" w:rsidRDefault="00EB2514" w:rsidP="00953656">
            <w:pPr>
              <w:rPr>
                <w:rFonts w:eastAsia="Arial" w:cs="Arial"/>
                <w:b/>
                <w:bCs/>
                <w:sz w:val="22"/>
                <w:szCs w:val="22"/>
              </w:rPr>
            </w:pPr>
            <w:r w:rsidRPr="00F01976">
              <w:rPr>
                <w:b/>
                <w:bCs/>
                <w:sz w:val="22"/>
                <w:szCs w:val="22"/>
              </w:rPr>
              <w:t>CLIENTE:</w:t>
            </w:r>
            <w:r w:rsidRPr="00F01976">
              <w:rPr>
                <w:sz w:val="22"/>
                <w:szCs w:val="22"/>
              </w:rPr>
              <w:t xml:space="preserve"> </w:t>
            </w:r>
            <w:r w:rsidR="00E04BDD" w:rsidRPr="00E04BDD">
              <w:rPr>
                <w:sz w:val="22"/>
                <w:szCs w:val="22"/>
              </w:rPr>
              <w:t>Equipo de trabajo idóneo para atender sus expectativas y necesidades de servicios</w:t>
            </w:r>
          </w:p>
        </w:tc>
        <w:tc>
          <w:tcPr>
            <w:tcW w:w="8901" w:type="dxa"/>
            <w:gridSpan w:val="4"/>
            <w:vMerge w:val="restart"/>
          </w:tcPr>
          <w:p w14:paraId="058ADDB1" w14:textId="77777777" w:rsidR="00EB2514" w:rsidRPr="00F01976" w:rsidRDefault="00EB2514" w:rsidP="0095365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2605E7F" w14:textId="40B06D55" w:rsidR="00EB2514" w:rsidRPr="00F01976" w:rsidRDefault="00EB2514" w:rsidP="00EB2514">
            <w:pPr>
              <w:jc w:val="center"/>
              <w:rPr>
                <w:rFonts w:eastAsia="Arial" w:cs="Arial"/>
                <w:sz w:val="22"/>
                <w:szCs w:val="22"/>
              </w:rPr>
            </w:pPr>
            <w:r w:rsidRPr="00F01976">
              <w:rPr>
                <w:b/>
                <w:bCs/>
                <w:sz w:val="22"/>
                <w:szCs w:val="22"/>
              </w:rPr>
              <w:t xml:space="preserve">INDICADORES DE GESTIÓN: </w:t>
            </w:r>
            <w:r w:rsidRPr="00F01976">
              <w:rPr>
                <w:sz w:val="22"/>
                <w:szCs w:val="22"/>
              </w:rPr>
              <w:t>Ver tablero de indicadores</w:t>
            </w:r>
          </w:p>
          <w:p w14:paraId="5A120351" w14:textId="3615F372" w:rsidR="00EB2514" w:rsidRPr="00F01976" w:rsidRDefault="00EB2514" w:rsidP="00953656">
            <w:pPr>
              <w:jc w:val="center"/>
              <w:rPr>
                <w:rFonts w:eastAsia="Arial" w:cs="Arial"/>
                <w:b/>
                <w:bCs/>
                <w:sz w:val="22"/>
                <w:szCs w:val="22"/>
              </w:rPr>
            </w:pPr>
          </w:p>
        </w:tc>
      </w:tr>
      <w:tr w:rsidR="00EB2514" w:rsidRPr="00F01976" w14:paraId="1C0E8559" w14:textId="77777777" w:rsidTr="00E54665">
        <w:tc>
          <w:tcPr>
            <w:tcW w:w="1622" w:type="dxa"/>
            <w:vMerge/>
            <w:vAlign w:val="center"/>
          </w:tcPr>
          <w:p w14:paraId="69596EC7" w14:textId="77777777" w:rsidR="00EB2514" w:rsidRPr="00F01976" w:rsidRDefault="00EB2514" w:rsidP="00953656">
            <w:pPr>
              <w:rPr>
                <w:rFonts w:eastAsia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53" w:type="dxa"/>
            <w:gridSpan w:val="2"/>
          </w:tcPr>
          <w:p w14:paraId="241C7163" w14:textId="11157840" w:rsidR="00EB2514" w:rsidRPr="00EB2514" w:rsidRDefault="00EB2514" w:rsidP="00EB2514">
            <w:pPr>
              <w:jc w:val="left"/>
              <w:rPr>
                <w:sz w:val="22"/>
                <w:szCs w:val="22"/>
              </w:rPr>
            </w:pPr>
            <w:r w:rsidRPr="00EB2514">
              <w:rPr>
                <w:b/>
                <w:bCs/>
                <w:sz w:val="22"/>
                <w:szCs w:val="22"/>
              </w:rPr>
              <w:t>LEGALES Y REGLAMENTARIOS:</w:t>
            </w:r>
            <w:r w:rsidRPr="00EB2514">
              <w:rPr>
                <w:sz w:val="22"/>
                <w:szCs w:val="22"/>
              </w:rPr>
              <w:t xml:space="preserve"> </w:t>
            </w:r>
            <w:r w:rsidRPr="00EB2514">
              <w:rPr>
                <w:sz w:val="22"/>
                <w:szCs w:val="22"/>
              </w:rPr>
              <w:br/>
            </w:r>
            <w:r w:rsidR="00E04BDD" w:rsidRPr="00E04BDD">
              <w:rPr>
                <w:sz w:val="22"/>
                <w:szCs w:val="22"/>
              </w:rPr>
              <w:t>Cumplimiento de la plataforma estratégica</w:t>
            </w:r>
            <w:r w:rsidR="00E04BDD" w:rsidRPr="00E04BDD">
              <w:rPr>
                <w:sz w:val="22"/>
                <w:szCs w:val="22"/>
              </w:rPr>
              <w:br/>
              <w:t>Cumplimiento de los instructivos y planes aprobados publicados en la página WEB y la intranet</w:t>
            </w:r>
            <w:r w:rsidR="00E04BDD" w:rsidRPr="00E04BDD">
              <w:rPr>
                <w:sz w:val="22"/>
                <w:szCs w:val="22"/>
              </w:rPr>
              <w:br/>
              <w:t>Optimización de recursos</w:t>
            </w:r>
          </w:p>
        </w:tc>
        <w:tc>
          <w:tcPr>
            <w:tcW w:w="8901" w:type="dxa"/>
            <w:gridSpan w:val="4"/>
            <w:vMerge/>
            <w:vAlign w:val="center"/>
          </w:tcPr>
          <w:p w14:paraId="5961E802" w14:textId="032936EE" w:rsidR="00EB2514" w:rsidRPr="00F01976" w:rsidRDefault="00EB2514" w:rsidP="00953656">
            <w:pPr>
              <w:rPr>
                <w:rFonts w:eastAsia="Arial" w:cs="Arial"/>
                <w:b/>
                <w:bCs/>
                <w:sz w:val="22"/>
                <w:szCs w:val="22"/>
              </w:rPr>
            </w:pPr>
          </w:p>
        </w:tc>
      </w:tr>
    </w:tbl>
    <w:p w14:paraId="79C2C866" w14:textId="77777777" w:rsidR="001B5751" w:rsidRPr="00E24E79" w:rsidRDefault="001B5751" w:rsidP="00786CD3">
      <w:pPr>
        <w:rPr>
          <w:color w:val="AEAAAA" w:themeColor="background2" w:themeShade="BF"/>
        </w:rPr>
      </w:pPr>
    </w:p>
    <w:sectPr w:rsidR="001B5751" w:rsidRPr="00E24E79" w:rsidSect="00814217">
      <w:headerReference w:type="even" r:id="rId8"/>
      <w:headerReference w:type="default" r:id="rId9"/>
      <w:footerReference w:type="even" r:id="rId10"/>
      <w:footerReference w:type="default" r:id="rId11"/>
      <w:pgSz w:w="18720" w:h="12240" w:orient="landscape" w:code="41"/>
      <w:pgMar w:top="1701" w:right="1417" w:bottom="1701" w:left="1417" w:header="510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5780D" w14:textId="77777777" w:rsidR="00747962" w:rsidRDefault="00747962" w:rsidP="00361298">
      <w:pPr>
        <w:spacing w:after="0" w:line="240" w:lineRule="auto"/>
      </w:pPr>
      <w:r>
        <w:separator/>
      </w:r>
    </w:p>
  </w:endnote>
  <w:endnote w:type="continuationSeparator" w:id="0">
    <w:p w14:paraId="0A1E8D63" w14:textId="77777777" w:rsidR="00747962" w:rsidRDefault="00747962" w:rsidP="00361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1A74E" w14:textId="77777777" w:rsidR="00D110A3" w:rsidRDefault="00D110A3">
    <w:pPr>
      <w:pStyle w:val="Piedepgina"/>
    </w:pPr>
  </w:p>
  <w:p w14:paraId="072C2020" w14:textId="77777777" w:rsidR="00D110A3" w:rsidRDefault="00D110A3"/>
  <w:p w14:paraId="42D9155C" w14:textId="77777777" w:rsidR="00D110A3" w:rsidRDefault="00D110A3"/>
  <w:p w14:paraId="1D154AEF" w14:textId="77777777" w:rsidR="00D110A3" w:rsidRDefault="00D110A3"/>
  <w:p w14:paraId="54E86480" w14:textId="77777777" w:rsidR="00D110A3" w:rsidRDefault="00D110A3"/>
  <w:p w14:paraId="72646CBF" w14:textId="77777777" w:rsidR="00D110A3" w:rsidRDefault="00D110A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DE50" w14:textId="26BA937C" w:rsidR="00D110A3" w:rsidRDefault="00F01976" w:rsidP="00FF2F86">
    <w:pPr>
      <w:pStyle w:val="Piedepgina"/>
      <w:jc w:val="center"/>
    </w:pP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36A88F07" wp14:editId="3C98AF26">
          <wp:simplePos x="0" y="0"/>
          <wp:positionH relativeFrom="page">
            <wp:align>left</wp:align>
          </wp:positionH>
          <wp:positionV relativeFrom="paragraph">
            <wp:posOffset>-1929765</wp:posOffset>
          </wp:positionV>
          <wp:extent cx="1902870" cy="683538"/>
          <wp:effectExtent l="0" t="0" r="0" b="2540"/>
          <wp:wrapNone/>
          <wp:docPr id="126" name="Imagen 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1902870" cy="683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4217">
      <w:rPr>
        <w:noProof/>
        <w:color w:val="8496B0" w:themeColor="text2" w:themeTint="99"/>
        <w:spacing w:val="60"/>
        <w:sz w:val="24"/>
        <w:szCs w:val="24"/>
        <w:lang w:eastAsia="es-CO"/>
      </w:rPr>
      <w:drawing>
        <wp:anchor distT="0" distB="0" distL="114300" distR="114300" simplePos="0" relativeHeight="251661312" behindDoc="1" locked="0" layoutInCell="1" allowOverlap="1" wp14:anchorId="0C205750" wp14:editId="41502C5A">
          <wp:simplePos x="0" y="0"/>
          <wp:positionH relativeFrom="margin">
            <wp:align>center</wp:align>
          </wp:positionH>
          <wp:positionV relativeFrom="paragraph">
            <wp:posOffset>132080</wp:posOffset>
          </wp:positionV>
          <wp:extent cx="7753350" cy="933956"/>
          <wp:effectExtent l="0" t="0" r="0" b="0"/>
          <wp:wrapNone/>
          <wp:docPr id="123" name="Imagen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E DE PAGINA MEMBRETE ESE CART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933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720867072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/>
        </w:sdt>
      </w:sdtContent>
    </w:sdt>
    <w:r w:rsidR="00D110A3" w:rsidRPr="00450532">
      <w:rPr>
        <w:sz w:val="16"/>
        <w:szCs w:val="16"/>
        <w:lang w:val="es-ES"/>
      </w:rPr>
      <w:t xml:space="preserve">Página </w:t>
    </w:r>
    <w:r w:rsidR="00D110A3" w:rsidRPr="00450532">
      <w:rPr>
        <w:b/>
        <w:bCs/>
        <w:sz w:val="18"/>
        <w:szCs w:val="18"/>
      </w:rPr>
      <w:fldChar w:fldCharType="begin"/>
    </w:r>
    <w:r w:rsidR="00D110A3" w:rsidRPr="00450532">
      <w:rPr>
        <w:b/>
        <w:bCs/>
        <w:sz w:val="16"/>
        <w:szCs w:val="16"/>
      </w:rPr>
      <w:instrText>PAGE</w:instrText>
    </w:r>
    <w:r w:rsidR="00D110A3" w:rsidRPr="00450532">
      <w:rPr>
        <w:b/>
        <w:bCs/>
        <w:sz w:val="18"/>
        <w:szCs w:val="18"/>
      </w:rPr>
      <w:fldChar w:fldCharType="separate"/>
    </w:r>
    <w:r w:rsidR="004C1538">
      <w:rPr>
        <w:b/>
        <w:bCs/>
        <w:noProof/>
        <w:sz w:val="16"/>
        <w:szCs w:val="16"/>
      </w:rPr>
      <w:t>1</w:t>
    </w:r>
    <w:r w:rsidR="00D110A3" w:rsidRPr="00450532">
      <w:rPr>
        <w:b/>
        <w:bCs/>
        <w:sz w:val="18"/>
        <w:szCs w:val="18"/>
      </w:rPr>
      <w:fldChar w:fldCharType="end"/>
    </w:r>
    <w:r w:rsidR="00D110A3" w:rsidRPr="00450532">
      <w:rPr>
        <w:sz w:val="16"/>
        <w:szCs w:val="16"/>
        <w:lang w:val="es-ES"/>
      </w:rPr>
      <w:t xml:space="preserve"> de </w:t>
    </w:r>
    <w:r w:rsidR="00D110A3" w:rsidRPr="00450532">
      <w:rPr>
        <w:b/>
        <w:bCs/>
        <w:sz w:val="18"/>
        <w:szCs w:val="18"/>
      </w:rPr>
      <w:fldChar w:fldCharType="begin"/>
    </w:r>
    <w:r w:rsidR="00D110A3" w:rsidRPr="00450532">
      <w:rPr>
        <w:b/>
        <w:bCs/>
        <w:sz w:val="16"/>
        <w:szCs w:val="16"/>
      </w:rPr>
      <w:instrText>NUMPAGES</w:instrText>
    </w:r>
    <w:r w:rsidR="00D110A3" w:rsidRPr="00450532">
      <w:rPr>
        <w:b/>
        <w:bCs/>
        <w:sz w:val="18"/>
        <w:szCs w:val="18"/>
      </w:rPr>
      <w:fldChar w:fldCharType="separate"/>
    </w:r>
    <w:r w:rsidR="004C1538">
      <w:rPr>
        <w:b/>
        <w:bCs/>
        <w:noProof/>
        <w:sz w:val="16"/>
        <w:szCs w:val="16"/>
      </w:rPr>
      <w:t>1</w:t>
    </w:r>
    <w:r w:rsidR="00D110A3" w:rsidRPr="00450532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E1E48" w14:textId="77777777" w:rsidR="00747962" w:rsidRDefault="00747962" w:rsidP="00361298">
      <w:pPr>
        <w:spacing w:after="0" w:line="240" w:lineRule="auto"/>
      </w:pPr>
      <w:r>
        <w:separator/>
      </w:r>
    </w:p>
  </w:footnote>
  <w:footnote w:type="continuationSeparator" w:id="0">
    <w:p w14:paraId="1B906795" w14:textId="77777777" w:rsidR="00747962" w:rsidRDefault="00747962" w:rsidP="00361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8119" w14:textId="77777777" w:rsidR="00D110A3" w:rsidRDefault="00D110A3">
    <w:pPr>
      <w:pStyle w:val="Encabezado"/>
    </w:pPr>
  </w:p>
  <w:p w14:paraId="2AF549DD" w14:textId="77777777" w:rsidR="00D110A3" w:rsidRDefault="00D110A3"/>
  <w:p w14:paraId="1F1F7C74" w14:textId="77777777" w:rsidR="00D110A3" w:rsidRDefault="00D110A3"/>
  <w:p w14:paraId="15F62777" w14:textId="77777777" w:rsidR="00D110A3" w:rsidRDefault="00D110A3"/>
  <w:p w14:paraId="1F54B1FC" w14:textId="77777777" w:rsidR="00D110A3" w:rsidRDefault="00D110A3"/>
  <w:p w14:paraId="0F3CDB67" w14:textId="77777777" w:rsidR="00D110A3" w:rsidRDefault="00D110A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DF178" w14:textId="4A7B4833" w:rsidR="00C54C36" w:rsidRDefault="00C81BBF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3C403480" wp14:editId="6550D466">
          <wp:simplePos x="0" y="0"/>
          <wp:positionH relativeFrom="margin">
            <wp:posOffset>2286521</wp:posOffset>
          </wp:positionH>
          <wp:positionV relativeFrom="paragraph">
            <wp:posOffset>38346</wp:posOffset>
          </wp:positionV>
          <wp:extent cx="707548" cy="528287"/>
          <wp:effectExtent l="0" t="0" r="0" b="5715"/>
          <wp:wrapNone/>
          <wp:docPr id="120" name="Imagen 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lcaldi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921"/>
                  <a:stretch/>
                </pic:blipFill>
                <pic:spPr bwMode="auto">
                  <a:xfrm>
                    <a:off x="0" y="0"/>
                    <a:ext cx="710408" cy="5304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363C2"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44FEE256" wp14:editId="2C4245EE">
          <wp:simplePos x="0" y="0"/>
          <wp:positionH relativeFrom="margin">
            <wp:align>left</wp:align>
          </wp:positionH>
          <wp:positionV relativeFrom="paragraph">
            <wp:posOffset>40497</wp:posOffset>
          </wp:positionV>
          <wp:extent cx="2119745" cy="550457"/>
          <wp:effectExtent l="0" t="0" r="0" b="2540"/>
          <wp:wrapNone/>
          <wp:docPr id="121" name="Imagen 1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CABEZADO MEMBRETE ESE CARTA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401"/>
                  <a:stretch/>
                </pic:blipFill>
                <pic:spPr bwMode="auto">
                  <a:xfrm>
                    <a:off x="0" y="0"/>
                    <a:ext cx="2119745" cy="5504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757EFA" w14:textId="03C8C70A" w:rsidR="00D110A3" w:rsidRDefault="00D110A3">
    <w:pPr>
      <w:pStyle w:val="Encabezado"/>
      <w:rPr>
        <w:noProof/>
      </w:rPr>
    </w:pPr>
  </w:p>
  <w:p w14:paraId="3CCB45CC" w14:textId="4976DC6E" w:rsidR="00D110A3" w:rsidRPr="001D5355" w:rsidRDefault="00C81BBF" w:rsidP="00C81BBF">
    <w:pPr>
      <w:widowControl w:val="0"/>
      <w:pBdr>
        <w:top w:val="nil"/>
        <w:left w:val="nil"/>
        <w:bottom w:val="nil"/>
        <w:right w:val="nil"/>
        <w:between w:val="nil"/>
      </w:pBdr>
      <w:spacing w:after="0" w:line="192" w:lineRule="auto"/>
      <w:jc w:val="right"/>
      <w:rPr>
        <w:rFonts w:eastAsia="Arial" w:cs="Arial"/>
        <w:color w:val="20124D"/>
        <w:sz w:val="28"/>
        <w:szCs w:val="28"/>
      </w:rPr>
    </w:pPr>
    <w:r w:rsidRPr="00C81BBF">
      <w:rPr>
        <w:sz w:val="28"/>
        <w:szCs w:val="28"/>
      </w:rPr>
      <w:tab/>
    </w:r>
    <w:r>
      <w:rPr>
        <w:sz w:val="28"/>
        <w:szCs w:val="28"/>
      </w:rPr>
      <w:t xml:space="preserve">                                                    </w:t>
    </w:r>
    <w:r w:rsidRPr="00814217">
      <w:rPr>
        <w:rFonts w:eastAsia="Arial" w:cs="Arial"/>
        <w:color w:val="20124D"/>
        <w:sz w:val="28"/>
        <w:szCs w:val="28"/>
      </w:rPr>
      <w:t xml:space="preserve">| </w:t>
    </w:r>
    <w:r w:rsidR="00814217" w:rsidRPr="00814217">
      <w:rPr>
        <w:rFonts w:eastAsia="Arial" w:cs="Arial"/>
        <w:b/>
        <w:bCs/>
        <w:color w:val="20124D"/>
        <w:sz w:val="28"/>
        <w:szCs w:val="28"/>
      </w:rPr>
      <w:t>Matriz de caracterización Jurídica</w:t>
    </w:r>
    <w:r w:rsidRPr="00814217">
      <w:rPr>
        <w:rFonts w:eastAsia="Arial" w:cs="Arial"/>
        <w:b/>
        <w:bCs/>
        <w:color w:val="20124D"/>
        <w:sz w:val="28"/>
        <w:szCs w:val="28"/>
      </w:rPr>
      <w:t xml:space="preserve"> </w:t>
    </w:r>
    <w:r w:rsidRPr="00814217">
      <w:rPr>
        <w:rFonts w:eastAsia="Arial" w:cs="Arial"/>
        <w:color w:val="20124D"/>
        <w:sz w:val="28"/>
        <w:szCs w:val="28"/>
      </w:rPr>
      <w:t>|</w:t>
    </w:r>
  </w:p>
  <w:tbl>
    <w:tblPr>
      <w:tblW w:w="10238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805"/>
      <w:gridCol w:w="2116"/>
      <w:gridCol w:w="4317"/>
    </w:tblGrid>
    <w:tr w:rsidR="00F31A7B" w14:paraId="457FA33C" w14:textId="77777777" w:rsidTr="00E46941">
      <w:trPr>
        <w:trHeight w:val="116"/>
        <w:jc w:val="center"/>
      </w:trPr>
      <w:tc>
        <w:tcPr>
          <w:tcW w:w="380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5717DCC4" w14:textId="6A78174A" w:rsidR="00F31A7B" w:rsidRPr="001D5355" w:rsidRDefault="00F31A7B" w:rsidP="00F31A7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eastAsia="Arial" w:cs="Arial"/>
            </w:rPr>
          </w:pPr>
          <w:r w:rsidRPr="001D5355">
            <w:rPr>
              <w:rFonts w:eastAsia="Arial" w:cs="Arial"/>
              <w:b/>
              <w:color w:val="999999"/>
              <w:sz w:val="16"/>
              <w:szCs w:val="16"/>
            </w:rPr>
            <w:t xml:space="preserve">Código: </w:t>
          </w:r>
          <w:r w:rsidR="00121F2C" w:rsidRPr="00121F2C">
            <w:rPr>
              <w:rFonts w:eastAsia="Arial" w:cs="Arial"/>
              <w:b/>
              <w:color w:val="999999"/>
              <w:sz w:val="16"/>
              <w:szCs w:val="16"/>
            </w:rPr>
            <w:t>F-A-THO-042</w:t>
          </w:r>
        </w:p>
      </w:tc>
      <w:tc>
        <w:tcPr>
          <w:tcW w:w="2116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497D2C16" w14:textId="1B32166C" w:rsidR="00F31A7B" w:rsidRPr="001D5355" w:rsidRDefault="00F31A7B" w:rsidP="00F31A7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eastAsia="Arial" w:cs="Arial"/>
              <w:b/>
              <w:color w:val="999999"/>
              <w:sz w:val="16"/>
              <w:szCs w:val="16"/>
            </w:rPr>
          </w:pPr>
          <w:r w:rsidRPr="001D5355">
            <w:rPr>
              <w:rFonts w:eastAsia="Arial" w:cs="Arial"/>
              <w:b/>
              <w:color w:val="999999"/>
              <w:sz w:val="16"/>
              <w:szCs w:val="16"/>
            </w:rPr>
            <w:t xml:space="preserve">Versión: </w:t>
          </w:r>
          <w:r w:rsidRPr="00121F2C">
            <w:rPr>
              <w:rFonts w:eastAsia="Arial" w:cs="Arial"/>
              <w:b/>
              <w:color w:val="999999"/>
              <w:sz w:val="16"/>
              <w:szCs w:val="16"/>
            </w:rPr>
            <w:t>00</w:t>
          </w:r>
          <w:r w:rsidR="00CE108A" w:rsidRPr="00121F2C">
            <w:rPr>
              <w:rFonts w:eastAsia="Arial" w:cs="Arial"/>
              <w:b/>
              <w:color w:val="999999"/>
              <w:sz w:val="16"/>
              <w:szCs w:val="16"/>
            </w:rPr>
            <w:t>1</w:t>
          </w:r>
        </w:p>
      </w:tc>
      <w:tc>
        <w:tcPr>
          <w:tcW w:w="4317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62111C82" w14:textId="3682AF3F" w:rsidR="00F31A7B" w:rsidRDefault="00F31A7B" w:rsidP="00F31A7B">
          <w:pPr>
            <w:tabs>
              <w:tab w:val="center" w:pos="5514"/>
              <w:tab w:val="right" w:pos="9489"/>
            </w:tabs>
            <w:spacing w:after="0" w:line="240" w:lineRule="auto"/>
            <w:ind w:right="-7"/>
            <w:jc w:val="right"/>
            <w:rPr>
              <w:rFonts w:eastAsia="Arial" w:cs="Arial"/>
              <w:b/>
              <w:color w:val="999999"/>
              <w:sz w:val="16"/>
              <w:szCs w:val="16"/>
            </w:rPr>
          </w:pPr>
          <w:r w:rsidRPr="001D5355">
            <w:rPr>
              <w:rFonts w:eastAsia="Arial" w:cs="Arial"/>
              <w:b/>
              <w:color w:val="999999"/>
              <w:sz w:val="16"/>
              <w:szCs w:val="16"/>
            </w:rPr>
            <w:t xml:space="preserve">Fecha de creación: </w:t>
          </w:r>
          <w:r w:rsidR="00121F2C">
            <w:rPr>
              <w:rFonts w:eastAsia="Arial" w:cs="Arial"/>
              <w:b/>
              <w:color w:val="999999"/>
              <w:sz w:val="16"/>
              <w:szCs w:val="16"/>
            </w:rPr>
            <w:t>08</w:t>
          </w:r>
          <w:r w:rsidRPr="00121F2C">
            <w:rPr>
              <w:rFonts w:eastAsia="Arial" w:cs="Arial"/>
              <w:b/>
              <w:color w:val="999999"/>
              <w:sz w:val="16"/>
              <w:szCs w:val="16"/>
            </w:rPr>
            <w:t>/</w:t>
          </w:r>
          <w:r w:rsidR="00121F2C">
            <w:rPr>
              <w:rFonts w:eastAsia="Arial" w:cs="Arial"/>
              <w:b/>
              <w:color w:val="999999"/>
              <w:sz w:val="16"/>
              <w:szCs w:val="16"/>
            </w:rPr>
            <w:t>JUL</w:t>
          </w:r>
          <w:r w:rsidRPr="00121F2C">
            <w:rPr>
              <w:rFonts w:eastAsia="Arial" w:cs="Arial"/>
              <w:b/>
              <w:color w:val="999999"/>
              <w:sz w:val="16"/>
              <w:szCs w:val="16"/>
            </w:rPr>
            <w:t>/202</w:t>
          </w:r>
          <w:r w:rsidR="00121F2C">
            <w:rPr>
              <w:rFonts w:eastAsia="Arial" w:cs="Arial"/>
              <w:b/>
              <w:color w:val="999999"/>
              <w:sz w:val="16"/>
              <w:szCs w:val="16"/>
            </w:rPr>
            <w:t>6</w:t>
          </w:r>
        </w:p>
      </w:tc>
    </w:tr>
  </w:tbl>
  <w:p w14:paraId="439F7352" w14:textId="77777777" w:rsidR="00F31A7B" w:rsidRPr="00C81BBF" w:rsidRDefault="00F31A7B" w:rsidP="00F31A7B">
    <w:pPr>
      <w:widowControl w:val="0"/>
      <w:pBdr>
        <w:top w:val="nil"/>
        <w:left w:val="nil"/>
        <w:bottom w:val="nil"/>
        <w:right w:val="nil"/>
        <w:between w:val="nil"/>
      </w:pBdr>
      <w:spacing w:after="0" w:line="192" w:lineRule="auto"/>
      <w:rPr>
        <w:rFonts w:eastAsia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7.25pt;height:19.5pt;visibility:visible;mso-wrap-style:square" o:bullet="t">
        <v:imagedata r:id="rId1" o:title=""/>
      </v:shape>
    </w:pict>
  </w:numPicBullet>
  <w:abstractNum w:abstractNumId="0" w15:restartNumberingAfterBreak="0">
    <w:nsid w:val="04D50DC0"/>
    <w:multiLevelType w:val="hybridMultilevel"/>
    <w:tmpl w:val="604A89C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04377"/>
    <w:multiLevelType w:val="multilevel"/>
    <w:tmpl w:val="BB6E16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95B0F11"/>
    <w:multiLevelType w:val="multilevel"/>
    <w:tmpl w:val="64AA2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03071"/>
    <w:multiLevelType w:val="hybridMultilevel"/>
    <w:tmpl w:val="3C70086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55BDA"/>
    <w:multiLevelType w:val="hybridMultilevel"/>
    <w:tmpl w:val="F842BB24"/>
    <w:lvl w:ilvl="0" w:tplc="240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BD21BEC"/>
    <w:multiLevelType w:val="hybridMultilevel"/>
    <w:tmpl w:val="2FB2389E"/>
    <w:lvl w:ilvl="0" w:tplc="89589BBC">
      <w:start w:val="1"/>
      <w:numFmt w:val="decimal"/>
      <w:lvlText w:val="Etapa 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51662"/>
    <w:multiLevelType w:val="multilevel"/>
    <w:tmpl w:val="C2863A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0A41F50"/>
    <w:multiLevelType w:val="multilevel"/>
    <w:tmpl w:val="D8524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C765C5"/>
    <w:multiLevelType w:val="hybridMultilevel"/>
    <w:tmpl w:val="5F1AF85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B1649B"/>
    <w:multiLevelType w:val="hybridMultilevel"/>
    <w:tmpl w:val="A2169BE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A12FA7"/>
    <w:multiLevelType w:val="hybridMultilevel"/>
    <w:tmpl w:val="C742D52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34BBC"/>
    <w:multiLevelType w:val="multilevel"/>
    <w:tmpl w:val="7720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4474D2"/>
    <w:multiLevelType w:val="hybridMultilevel"/>
    <w:tmpl w:val="BAFA8F54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B40247"/>
    <w:multiLevelType w:val="hybridMultilevel"/>
    <w:tmpl w:val="063A3D8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EB06D7"/>
    <w:multiLevelType w:val="hybridMultilevel"/>
    <w:tmpl w:val="40A695B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2126FA"/>
    <w:multiLevelType w:val="hybridMultilevel"/>
    <w:tmpl w:val="BF22FBBC"/>
    <w:lvl w:ilvl="0" w:tplc="89589BBC">
      <w:start w:val="1"/>
      <w:numFmt w:val="decimal"/>
      <w:lvlText w:val="Etapa 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4117C0"/>
    <w:multiLevelType w:val="hybridMultilevel"/>
    <w:tmpl w:val="DFB6E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0E4868"/>
    <w:multiLevelType w:val="hybridMultilevel"/>
    <w:tmpl w:val="F40042E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B13406"/>
    <w:multiLevelType w:val="hybridMultilevel"/>
    <w:tmpl w:val="BB7E7666"/>
    <w:lvl w:ilvl="0" w:tplc="551C6D5C">
      <w:start w:val="1"/>
      <w:numFmt w:val="lowerLetter"/>
      <w:lvlText w:val="%1."/>
      <w:lvlJc w:val="left"/>
      <w:pPr>
        <w:ind w:left="1770" w:hanging="141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A22611"/>
    <w:multiLevelType w:val="hybridMultilevel"/>
    <w:tmpl w:val="0340E994"/>
    <w:lvl w:ilvl="0" w:tplc="8B166E9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41135C"/>
    <w:multiLevelType w:val="multilevel"/>
    <w:tmpl w:val="E2321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781221"/>
    <w:multiLevelType w:val="hybridMultilevel"/>
    <w:tmpl w:val="62C0DFF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460DCA"/>
    <w:multiLevelType w:val="multilevel"/>
    <w:tmpl w:val="470C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3475DAC"/>
    <w:multiLevelType w:val="hybridMultilevel"/>
    <w:tmpl w:val="6CC074AA"/>
    <w:lvl w:ilvl="0" w:tplc="859C27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0100D3"/>
    <w:multiLevelType w:val="hybridMultilevel"/>
    <w:tmpl w:val="914E06B0"/>
    <w:lvl w:ilvl="0" w:tplc="24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92E4A6B"/>
    <w:multiLevelType w:val="hybridMultilevel"/>
    <w:tmpl w:val="53A426B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0F">
      <w:start w:val="1"/>
      <w:numFmt w:val="decimal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DB6A13"/>
    <w:multiLevelType w:val="hybridMultilevel"/>
    <w:tmpl w:val="F36405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220CB6"/>
    <w:multiLevelType w:val="hybridMultilevel"/>
    <w:tmpl w:val="BF025EF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B03C34"/>
    <w:multiLevelType w:val="hybridMultilevel"/>
    <w:tmpl w:val="C9B83CA4"/>
    <w:lvl w:ilvl="0" w:tplc="7734A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AE91D22"/>
    <w:multiLevelType w:val="hybridMultilevel"/>
    <w:tmpl w:val="B23ACE94"/>
    <w:lvl w:ilvl="0" w:tplc="CF2C75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0F2F62"/>
    <w:multiLevelType w:val="hybridMultilevel"/>
    <w:tmpl w:val="A7C0DD6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AECC782">
      <w:start w:val="4"/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3228DF"/>
    <w:multiLevelType w:val="hybridMultilevel"/>
    <w:tmpl w:val="8E5A8058"/>
    <w:lvl w:ilvl="0" w:tplc="24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11AF9AC">
      <w:start w:val="4"/>
      <w:numFmt w:val="bullet"/>
      <w:lvlText w:val="-"/>
      <w:lvlJc w:val="left"/>
      <w:pPr>
        <w:ind w:left="3225" w:hanging="705"/>
      </w:pPr>
      <w:rPr>
        <w:rFonts w:ascii="Arial" w:eastAsiaTheme="minorHAnsi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250129D"/>
    <w:multiLevelType w:val="hybridMultilevel"/>
    <w:tmpl w:val="820A4CC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A03424"/>
    <w:multiLevelType w:val="hybridMultilevel"/>
    <w:tmpl w:val="239A129E"/>
    <w:lvl w:ilvl="0" w:tplc="FF2AB23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3452A"/>
    <w:multiLevelType w:val="hybridMultilevel"/>
    <w:tmpl w:val="635EA42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C70222"/>
    <w:multiLevelType w:val="hybridMultilevel"/>
    <w:tmpl w:val="1CFC456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884E0E"/>
    <w:multiLevelType w:val="hybridMultilevel"/>
    <w:tmpl w:val="60643CB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6B3D6E"/>
    <w:multiLevelType w:val="hybridMultilevel"/>
    <w:tmpl w:val="580668CA"/>
    <w:lvl w:ilvl="0" w:tplc="CA747E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9E69CD"/>
    <w:multiLevelType w:val="hybridMultilevel"/>
    <w:tmpl w:val="1EEA560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1FD81194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060E2B"/>
    <w:multiLevelType w:val="hybridMultilevel"/>
    <w:tmpl w:val="5D6EA79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C2B0E"/>
    <w:multiLevelType w:val="hybridMultilevel"/>
    <w:tmpl w:val="FB269BD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167254"/>
    <w:multiLevelType w:val="hybridMultilevel"/>
    <w:tmpl w:val="F52E74A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4E766B"/>
    <w:multiLevelType w:val="hybridMultilevel"/>
    <w:tmpl w:val="69CC0FB4"/>
    <w:lvl w:ilvl="0" w:tplc="89589BBC">
      <w:start w:val="1"/>
      <w:numFmt w:val="decimal"/>
      <w:lvlText w:val="Etapa 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F53E7"/>
    <w:multiLevelType w:val="hybridMultilevel"/>
    <w:tmpl w:val="0FFE086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DB2468"/>
    <w:multiLevelType w:val="hybridMultilevel"/>
    <w:tmpl w:val="34B0A4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625666"/>
    <w:multiLevelType w:val="hybridMultilevel"/>
    <w:tmpl w:val="E8F22E76"/>
    <w:lvl w:ilvl="0" w:tplc="11A2E6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860761">
    <w:abstractNumId w:val="40"/>
  </w:num>
  <w:num w:numId="2" w16cid:durableId="1120804545">
    <w:abstractNumId w:val="1"/>
  </w:num>
  <w:num w:numId="3" w16cid:durableId="2069107533">
    <w:abstractNumId w:val="12"/>
  </w:num>
  <w:num w:numId="4" w16cid:durableId="125709739">
    <w:abstractNumId w:val="35"/>
  </w:num>
  <w:num w:numId="5" w16cid:durableId="1668629981">
    <w:abstractNumId w:val="39"/>
  </w:num>
  <w:num w:numId="6" w16cid:durableId="1640498787">
    <w:abstractNumId w:val="38"/>
  </w:num>
  <w:num w:numId="7" w16cid:durableId="457453486">
    <w:abstractNumId w:val="14"/>
  </w:num>
  <w:num w:numId="8" w16cid:durableId="1170364935">
    <w:abstractNumId w:val="30"/>
  </w:num>
  <w:num w:numId="9" w16cid:durableId="2055344177">
    <w:abstractNumId w:val="29"/>
  </w:num>
  <w:num w:numId="10" w16cid:durableId="1766338235">
    <w:abstractNumId w:val="17"/>
  </w:num>
  <w:num w:numId="11" w16cid:durableId="1593932427">
    <w:abstractNumId w:val="33"/>
  </w:num>
  <w:num w:numId="12" w16cid:durableId="2046253205">
    <w:abstractNumId w:val="36"/>
  </w:num>
  <w:num w:numId="13" w16cid:durableId="1161770155">
    <w:abstractNumId w:val="4"/>
  </w:num>
  <w:num w:numId="14" w16cid:durableId="665132821">
    <w:abstractNumId w:val="32"/>
  </w:num>
  <w:num w:numId="15" w16cid:durableId="1326014285">
    <w:abstractNumId w:val="25"/>
  </w:num>
  <w:num w:numId="16" w16cid:durableId="54816191">
    <w:abstractNumId w:val="19"/>
  </w:num>
  <w:num w:numId="17" w16cid:durableId="1906598795">
    <w:abstractNumId w:val="18"/>
  </w:num>
  <w:num w:numId="18" w16cid:durableId="920484726">
    <w:abstractNumId w:val="6"/>
  </w:num>
  <w:num w:numId="19" w16cid:durableId="87577589">
    <w:abstractNumId w:val="31"/>
  </w:num>
  <w:num w:numId="20" w16cid:durableId="277301036">
    <w:abstractNumId w:val="43"/>
  </w:num>
  <w:num w:numId="21" w16cid:durableId="921067995">
    <w:abstractNumId w:val="37"/>
  </w:num>
  <w:num w:numId="22" w16cid:durableId="1660814485">
    <w:abstractNumId w:val="9"/>
  </w:num>
  <w:num w:numId="23" w16cid:durableId="289866261">
    <w:abstractNumId w:val="21"/>
  </w:num>
  <w:num w:numId="24" w16cid:durableId="1317298912">
    <w:abstractNumId w:val="24"/>
  </w:num>
  <w:num w:numId="25" w16cid:durableId="166334153">
    <w:abstractNumId w:val="28"/>
  </w:num>
  <w:num w:numId="26" w16cid:durableId="684290377">
    <w:abstractNumId w:val="45"/>
  </w:num>
  <w:num w:numId="27" w16cid:durableId="1879119034">
    <w:abstractNumId w:val="41"/>
  </w:num>
  <w:num w:numId="28" w16cid:durableId="802505225">
    <w:abstractNumId w:val="0"/>
  </w:num>
  <w:num w:numId="29" w16cid:durableId="1252353998">
    <w:abstractNumId w:val="7"/>
  </w:num>
  <w:num w:numId="30" w16cid:durableId="1663006192">
    <w:abstractNumId w:val="34"/>
  </w:num>
  <w:num w:numId="31" w16cid:durableId="383255099">
    <w:abstractNumId w:val="8"/>
  </w:num>
  <w:num w:numId="32" w16cid:durableId="451024930">
    <w:abstractNumId w:val="10"/>
  </w:num>
  <w:num w:numId="33" w16cid:durableId="909998107">
    <w:abstractNumId w:val="42"/>
  </w:num>
  <w:num w:numId="34" w16cid:durableId="2059239372">
    <w:abstractNumId w:val="5"/>
  </w:num>
  <w:num w:numId="35" w16cid:durableId="1803232885">
    <w:abstractNumId w:val="20"/>
  </w:num>
  <w:num w:numId="36" w16cid:durableId="1252471024">
    <w:abstractNumId w:val="15"/>
  </w:num>
  <w:num w:numId="37" w16cid:durableId="1975328992">
    <w:abstractNumId w:val="26"/>
  </w:num>
  <w:num w:numId="38" w16cid:durableId="1054889492">
    <w:abstractNumId w:val="2"/>
  </w:num>
  <w:num w:numId="39" w16cid:durableId="985671547">
    <w:abstractNumId w:val="23"/>
  </w:num>
  <w:num w:numId="40" w16cid:durableId="204951057">
    <w:abstractNumId w:val="22"/>
  </w:num>
  <w:num w:numId="41" w16cid:durableId="93022326">
    <w:abstractNumId w:val="11"/>
  </w:num>
  <w:num w:numId="42" w16cid:durableId="1600873001">
    <w:abstractNumId w:val="3"/>
  </w:num>
  <w:num w:numId="43" w16cid:durableId="666055470">
    <w:abstractNumId w:val="44"/>
  </w:num>
  <w:num w:numId="44" w16cid:durableId="647976587">
    <w:abstractNumId w:val="27"/>
  </w:num>
  <w:num w:numId="45" w16cid:durableId="2009359558">
    <w:abstractNumId w:val="16"/>
  </w:num>
  <w:num w:numId="46" w16cid:durableId="768895276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298"/>
    <w:rsid w:val="0001616B"/>
    <w:rsid w:val="00035B91"/>
    <w:rsid w:val="0009726D"/>
    <w:rsid w:val="000A5179"/>
    <w:rsid w:val="000B22CF"/>
    <w:rsid w:val="000C3F46"/>
    <w:rsid w:val="000C7D44"/>
    <w:rsid w:val="000E78F5"/>
    <w:rsid w:val="000F2ECB"/>
    <w:rsid w:val="000F7B66"/>
    <w:rsid w:val="00121F2C"/>
    <w:rsid w:val="00163BC1"/>
    <w:rsid w:val="0016576E"/>
    <w:rsid w:val="0017603E"/>
    <w:rsid w:val="00185FA1"/>
    <w:rsid w:val="00186D78"/>
    <w:rsid w:val="001B5751"/>
    <w:rsid w:val="001D5355"/>
    <w:rsid w:val="001E242E"/>
    <w:rsid w:val="001F333E"/>
    <w:rsid w:val="00210F13"/>
    <w:rsid w:val="00216FF1"/>
    <w:rsid w:val="00253A09"/>
    <w:rsid w:val="00256491"/>
    <w:rsid w:val="00260FD8"/>
    <w:rsid w:val="002710D4"/>
    <w:rsid w:val="002829E5"/>
    <w:rsid w:val="002C73E7"/>
    <w:rsid w:val="0033121F"/>
    <w:rsid w:val="00335A06"/>
    <w:rsid w:val="00350F85"/>
    <w:rsid w:val="00361298"/>
    <w:rsid w:val="00367840"/>
    <w:rsid w:val="00387317"/>
    <w:rsid w:val="003C025B"/>
    <w:rsid w:val="00414FD1"/>
    <w:rsid w:val="00436648"/>
    <w:rsid w:val="00450532"/>
    <w:rsid w:val="0045116D"/>
    <w:rsid w:val="004736D2"/>
    <w:rsid w:val="00474B03"/>
    <w:rsid w:val="00474E97"/>
    <w:rsid w:val="004C1538"/>
    <w:rsid w:val="004D6456"/>
    <w:rsid w:val="00517913"/>
    <w:rsid w:val="00520305"/>
    <w:rsid w:val="005426F9"/>
    <w:rsid w:val="00561372"/>
    <w:rsid w:val="0057221A"/>
    <w:rsid w:val="005E5A2C"/>
    <w:rsid w:val="005F47BD"/>
    <w:rsid w:val="0062001C"/>
    <w:rsid w:val="00627321"/>
    <w:rsid w:val="00633377"/>
    <w:rsid w:val="00661F63"/>
    <w:rsid w:val="006B0108"/>
    <w:rsid w:val="006D410C"/>
    <w:rsid w:val="006E403F"/>
    <w:rsid w:val="006E4471"/>
    <w:rsid w:val="006F3C37"/>
    <w:rsid w:val="0071555E"/>
    <w:rsid w:val="007363C2"/>
    <w:rsid w:val="00747962"/>
    <w:rsid w:val="00762FD2"/>
    <w:rsid w:val="0078284F"/>
    <w:rsid w:val="00782BDA"/>
    <w:rsid w:val="00786CD3"/>
    <w:rsid w:val="00797928"/>
    <w:rsid w:val="007B5AE9"/>
    <w:rsid w:val="007C1A6F"/>
    <w:rsid w:val="007C3975"/>
    <w:rsid w:val="007C7760"/>
    <w:rsid w:val="007D6ABC"/>
    <w:rsid w:val="007E09E2"/>
    <w:rsid w:val="00814217"/>
    <w:rsid w:val="00836366"/>
    <w:rsid w:val="008958F6"/>
    <w:rsid w:val="00896D67"/>
    <w:rsid w:val="008B5861"/>
    <w:rsid w:val="008C122A"/>
    <w:rsid w:val="008C3469"/>
    <w:rsid w:val="008C5DC6"/>
    <w:rsid w:val="008E3FF8"/>
    <w:rsid w:val="008F5FF4"/>
    <w:rsid w:val="009277AE"/>
    <w:rsid w:val="00943D23"/>
    <w:rsid w:val="00950364"/>
    <w:rsid w:val="00953656"/>
    <w:rsid w:val="009705FB"/>
    <w:rsid w:val="00984FAF"/>
    <w:rsid w:val="009B7E05"/>
    <w:rsid w:val="009C4429"/>
    <w:rsid w:val="009F49B5"/>
    <w:rsid w:val="00A106B5"/>
    <w:rsid w:val="00A36257"/>
    <w:rsid w:val="00A3756F"/>
    <w:rsid w:val="00A706A2"/>
    <w:rsid w:val="00A769EF"/>
    <w:rsid w:val="00AB3519"/>
    <w:rsid w:val="00AD51D7"/>
    <w:rsid w:val="00AE3405"/>
    <w:rsid w:val="00B17541"/>
    <w:rsid w:val="00B22D99"/>
    <w:rsid w:val="00B25D7B"/>
    <w:rsid w:val="00B371A9"/>
    <w:rsid w:val="00B9327F"/>
    <w:rsid w:val="00BA7571"/>
    <w:rsid w:val="00BB1538"/>
    <w:rsid w:val="00C110DE"/>
    <w:rsid w:val="00C239DF"/>
    <w:rsid w:val="00C54C36"/>
    <w:rsid w:val="00C56503"/>
    <w:rsid w:val="00C81BBF"/>
    <w:rsid w:val="00CD3E6A"/>
    <w:rsid w:val="00CE108A"/>
    <w:rsid w:val="00CF2F00"/>
    <w:rsid w:val="00CF3B0B"/>
    <w:rsid w:val="00CF4D93"/>
    <w:rsid w:val="00CF7125"/>
    <w:rsid w:val="00D03183"/>
    <w:rsid w:val="00D057C4"/>
    <w:rsid w:val="00D06F39"/>
    <w:rsid w:val="00D110A3"/>
    <w:rsid w:val="00D304B2"/>
    <w:rsid w:val="00D72765"/>
    <w:rsid w:val="00DA2CA6"/>
    <w:rsid w:val="00DA3DF4"/>
    <w:rsid w:val="00E04BDD"/>
    <w:rsid w:val="00E23E56"/>
    <w:rsid w:val="00E24E79"/>
    <w:rsid w:val="00E41D1B"/>
    <w:rsid w:val="00E46A67"/>
    <w:rsid w:val="00E503F5"/>
    <w:rsid w:val="00E92B00"/>
    <w:rsid w:val="00EA3F5B"/>
    <w:rsid w:val="00EB050D"/>
    <w:rsid w:val="00EB2514"/>
    <w:rsid w:val="00EB5DF9"/>
    <w:rsid w:val="00EF29C6"/>
    <w:rsid w:val="00F01976"/>
    <w:rsid w:val="00F23C43"/>
    <w:rsid w:val="00F27154"/>
    <w:rsid w:val="00F31A7B"/>
    <w:rsid w:val="00F35B15"/>
    <w:rsid w:val="00F779B3"/>
    <w:rsid w:val="00F85A6D"/>
    <w:rsid w:val="00F90F8A"/>
    <w:rsid w:val="00F9412E"/>
    <w:rsid w:val="00FA2C96"/>
    <w:rsid w:val="00FB2B7A"/>
    <w:rsid w:val="00FD138A"/>
    <w:rsid w:val="00FF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54E89"/>
  <w15:chartTrackingRefBased/>
  <w15:docId w15:val="{3CD6B4B8-64C4-4615-9EE5-FED0A3F8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532"/>
    <w:pPr>
      <w:jc w:val="both"/>
    </w:pPr>
    <w:rPr>
      <w:rFonts w:ascii="Arial" w:hAnsi="Arial"/>
    </w:rPr>
  </w:style>
  <w:style w:type="paragraph" w:styleId="Ttulo1">
    <w:name w:val="heading 1"/>
    <w:aliases w:val="TÍTULO"/>
    <w:basedOn w:val="Normal"/>
    <w:next w:val="Normal"/>
    <w:link w:val="Ttulo1Car"/>
    <w:uiPriority w:val="9"/>
    <w:qFormat/>
    <w:rsid w:val="00450532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2F5496" w:themeColor="accent1" w:themeShade="BF"/>
      <w:sz w:val="28"/>
      <w:szCs w:val="32"/>
    </w:rPr>
  </w:style>
  <w:style w:type="paragraph" w:styleId="Ttulo2">
    <w:name w:val="heading 2"/>
    <w:aliases w:val="SUBTÍTULO"/>
    <w:basedOn w:val="Normal"/>
    <w:next w:val="Normal"/>
    <w:link w:val="Ttulo2Car"/>
    <w:uiPriority w:val="9"/>
    <w:unhideWhenUsed/>
    <w:qFormat/>
    <w:rsid w:val="00450532"/>
    <w:pPr>
      <w:keepNext/>
      <w:keepLines/>
      <w:spacing w:before="40" w:after="0"/>
      <w:jc w:val="left"/>
      <w:outlineLvl w:val="1"/>
    </w:pPr>
    <w:rPr>
      <w:rFonts w:eastAsiaTheme="majorEastAsia" w:cstheme="majorBidi"/>
      <w:b/>
      <w:color w:val="8EAADB" w:themeColor="accent1" w:themeTint="99"/>
      <w:w w:val="110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371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317"/>
    <w:pPr>
      <w:keepNext/>
      <w:keepLines/>
      <w:spacing w:before="80" w:after="40" w:line="256" w:lineRule="auto"/>
      <w:jc w:val="left"/>
      <w:outlineLvl w:val="3"/>
    </w:pPr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7317"/>
    <w:pPr>
      <w:keepNext/>
      <w:keepLines/>
      <w:spacing w:before="80" w:after="40" w:line="256" w:lineRule="auto"/>
      <w:jc w:val="left"/>
      <w:outlineLvl w:val="4"/>
    </w:pPr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7317"/>
    <w:pPr>
      <w:keepNext/>
      <w:keepLines/>
      <w:spacing w:before="40" w:after="0" w:line="256" w:lineRule="auto"/>
      <w:jc w:val="left"/>
      <w:outlineLvl w:val="5"/>
    </w:pPr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7317"/>
    <w:pPr>
      <w:keepNext/>
      <w:keepLines/>
      <w:spacing w:before="40" w:after="0" w:line="256" w:lineRule="auto"/>
      <w:jc w:val="left"/>
      <w:outlineLvl w:val="6"/>
    </w:pPr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7317"/>
    <w:pPr>
      <w:keepNext/>
      <w:keepLines/>
      <w:spacing w:after="0" w:line="256" w:lineRule="auto"/>
      <w:jc w:val="left"/>
      <w:outlineLvl w:val="7"/>
    </w:pPr>
    <w:rPr>
      <w:rFonts w:ascii="Calibri" w:eastAsiaTheme="majorEastAsia" w:hAnsi="Calibri" w:cstheme="majorBidi"/>
      <w:i/>
      <w:iCs/>
      <w:color w:val="272727" w:themeColor="text1" w:themeTint="D8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7317"/>
    <w:pPr>
      <w:keepNext/>
      <w:keepLines/>
      <w:spacing w:after="0" w:line="256" w:lineRule="auto"/>
      <w:jc w:val="left"/>
      <w:outlineLvl w:val="8"/>
    </w:pPr>
    <w:rPr>
      <w:rFonts w:ascii="Calibri" w:eastAsiaTheme="majorEastAsia" w:hAnsi="Calibri" w:cstheme="majorBidi"/>
      <w:color w:val="272727" w:themeColor="text1" w:themeTint="D8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12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298"/>
  </w:style>
  <w:style w:type="paragraph" w:styleId="Piedepgina">
    <w:name w:val="footer"/>
    <w:basedOn w:val="Normal"/>
    <w:link w:val="PiedepginaCar"/>
    <w:uiPriority w:val="99"/>
    <w:unhideWhenUsed/>
    <w:rsid w:val="003612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298"/>
  </w:style>
  <w:style w:type="character" w:customStyle="1" w:styleId="Ttulo1Car">
    <w:name w:val="Título 1 Car"/>
    <w:aliases w:val="TÍTULO Car"/>
    <w:basedOn w:val="Fuentedeprrafopredeter"/>
    <w:link w:val="Ttulo1"/>
    <w:uiPriority w:val="9"/>
    <w:rsid w:val="00450532"/>
    <w:rPr>
      <w:rFonts w:ascii="Arial" w:eastAsiaTheme="majorEastAsia" w:hAnsi="Arial" w:cstheme="majorBidi"/>
      <w:b/>
      <w:color w:val="2F5496" w:themeColor="accent1" w:themeShade="BF"/>
      <w:sz w:val="28"/>
      <w:szCs w:val="32"/>
    </w:rPr>
  </w:style>
  <w:style w:type="character" w:customStyle="1" w:styleId="Ttulo2Car">
    <w:name w:val="Título 2 Car"/>
    <w:aliases w:val="SUBTÍTULO Car"/>
    <w:basedOn w:val="Fuentedeprrafopredeter"/>
    <w:link w:val="Ttulo2"/>
    <w:uiPriority w:val="9"/>
    <w:rsid w:val="00450532"/>
    <w:rPr>
      <w:rFonts w:ascii="Arial" w:eastAsiaTheme="majorEastAsia" w:hAnsi="Arial" w:cstheme="majorBidi"/>
      <w:b/>
      <w:color w:val="8EAADB" w:themeColor="accent1" w:themeTint="99"/>
      <w:w w:val="110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37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">
    <w:name w:val="Table Normal"/>
    <w:uiPriority w:val="2"/>
    <w:unhideWhenUsed/>
    <w:qFormat/>
    <w:rsid w:val="00B371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109"/>
    </w:pPr>
    <w:rPr>
      <w:rFonts w:eastAsia="Arial MT" w:cs="Arial MT"/>
      <w:lang w:val="es-ES"/>
    </w:rPr>
  </w:style>
  <w:style w:type="paragraph" w:styleId="TDC2">
    <w:name w:val="toc 2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330"/>
    </w:pPr>
    <w:rPr>
      <w:rFonts w:eastAsia="Arial MT" w:cs="Arial MT"/>
      <w:lang w:val="es-ES"/>
    </w:rPr>
  </w:style>
  <w:style w:type="paragraph" w:styleId="TDC3">
    <w:name w:val="toc 3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548"/>
    </w:pPr>
    <w:rPr>
      <w:rFonts w:eastAsia="Arial MT" w:cs="Arial MT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B371A9"/>
    <w:pPr>
      <w:widowControl w:val="0"/>
      <w:autoSpaceDE w:val="0"/>
      <w:autoSpaceDN w:val="0"/>
      <w:spacing w:after="0" w:line="240" w:lineRule="auto"/>
    </w:pPr>
    <w:rPr>
      <w:rFonts w:eastAsia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371A9"/>
    <w:rPr>
      <w:rFonts w:ascii="Arial" w:eastAsia="Arial MT" w:hAnsi="Arial" w:cs="Arial MT"/>
      <w:lang w:val="es-ES"/>
    </w:rPr>
  </w:style>
  <w:style w:type="paragraph" w:styleId="Ttulo">
    <w:name w:val="Title"/>
    <w:basedOn w:val="Normal"/>
    <w:link w:val="TtuloCar"/>
    <w:uiPriority w:val="10"/>
    <w:qFormat/>
    <w:rsid w:val="00B371A9"/>
    <w:pPr>
      <w:widowControl w:val="0"/>
      <w:autoSpaceDE w:val="0"/>
      <w:autoSpaceDN w:val="0"/>
      <w:spacing w:before="247" w:after="0" w:line="240" w:lineRule="auto"/>
      <w:ind w:left="737" w:right="764"/>
      <w:jc w:val="center"/>
    </w:pPr>
    <w:rPr>
      <w:rFonts w:eastAsia="Arial" w:cs="Arial"/>
      <w:b/>
      <w:bCs/>
      <w:sz w:val="44"/>
      <w:szCs w:val="44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B371A9"/>
    <w:rPr>
      <w:rFonts w:ascii="Arial" w:eastAsia="Arial" w:hAnsi="Arial" w:cs="Arial"/>
      <w:b/>
      <w:bCs/>
      <w:sz w:val="44"/>
      <w:szCs w:val="44"/>
      <w:lang w:val="es-ES"/>
    </w:rPr>
  </w:style>
  <w:style w:type="paragraph" w:styleId="Prrafodelista">
    <w:name w:val="List Paragraph"/>
    <w:aliases w:val="titulo 3,titulo 5,Bolita"/>
    <w:basedOn w:val="Normal"/>
    <w:link w:val="PrrafodelistaCar"/>
    <w:uiPriority w:val="34"/>
    <w:qFormat/>
    <w:rsid w:val="00B371A9"/>
    <w:pPr>
      <w:widowControl w:val="0"/>
      <w:autoSpaceDE w:val="0"/>
      <w:autoSpaceDN w:val="0"/>
      <w:spacing w:after="0" w:line="240" w:lineRule="auto"/>
      <w:ind w:left="469" w:hanging="360"/>
    </w:pPr>
    <w:rPr>
      <w:rFonts w:eastAsia="Arial MT" w:cs="Arial MT"/>
      <w:lang w:val="es-ES"/>
    </w:rPr>
  </w:style>
  <w:style w:type="paragraph" w:customStyle="1" w:styleId="TableParagraph">
    <w:name w:val="Table Paragraph"/>
    <w:basedOn w:val="Normal"/>
    <w:uiPriority w:val="1"/>
    <w:qFormat/>
    <w:rsid w:val="00B371A9"/>
    <w:pPr>
      <w:widowControl w:val="0"/>
      <w:autoSpaceDE w:val="0"/>
      <w:autoSpaceDN w:val="0"/>
      <w:spacing w:before="9" w:after="0" w:line="235" w:lineRule="exact"/>
    </w:pPr>
    <w:rPr>
      <w:rFonts w:ascii="Calibri" w:eastAsia="Calibri" w:hAnsi="Calibri" w:cs="Calibri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B371A9"/>
    <w:pPr>
      <w:jc w:val="left"/>
      <w:outlineLvl w:val="9"/>
    </w:pPr>
    <w:rPr>
      <w:rFonts w:asciiTheme="majorHAnsi" w:hAnsiTheme="majorHAnsi"/>
      <w:b w:val="0"/>
      <w:sz w:val="32"/>
      <w:lang w:eastAsia="es-CO"/>
    </w:rPr>
  </w:style>
  <w:style w:type="character" w:styleId="Hipervnculo">
    <w:name w:val="Hyperlink"/>
    <w:basedOn w:val="Fuentedeprrafopredeter"/>
    <w:uiPriority w:val="99"/>
    <w:unhideWhenUsed/>
    <w:rsid w:val="00B371A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F23C43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2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23C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23C43"/>
    <w:rPr>
      <w:rFonts w:ascii="Arial" w:hAnsi="Arial"/>
      <w:sz w:val="20"/>
      <w:szCs w:val="20"/>
    </w:rPr>
  </w:style>
  <w:style w:type="character" w:customStyle="1" w:styleId="PrrafodelistaCar">
    <w:name w:val="Párrafo de lista Car"/>
    <w:aliases w:val="titulo 3 Car,titulo 5 Car,Bolita Car"/>
    <w:link w:val="Prrafodelista"/>
    <w:uiPriority w:val="34"/>
    <w:locked/>
    <w:rsid w:val="00F23C43"/>
    <w:rPr>
      <w:rFonts w:ascii="Arial" w:eastAsia="Arial MT" w:hAnsi="Arial" w:cs="Arial MT"/>
      <w:lang w:val="es-ES"/>
    </w:rPr>
  </w:style>
  <w:style w:type="paragraph" w:customStyle="1" w:styleId="western">
    <w:name w:val="western"/>
    <w:basedOn w:val="Normal"/>
    <w:rsid w:val="00F23C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sid w:val="00387317"/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7317"/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7317"/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7317"/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7317"/>
    <w:rPr>
      <w:rFonts w:ascii="Calibri" w:eastAsiaTheme="majorEastAsia" w:hAnsi="Calibri" w:cstheme="majorBidi"/>
      <w:i/>
      <w:iCs/>
      <w:color w:val="272727" w:themeColor="text1" w:themeTint="D8"/>
      <w14:ligatures w14:val="standardContextua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7317"/>
    <w:rPr>
      <w:rFonts w:ascii="Calibri" w:eastAsiaTheme="majorEastAsia" w:hAnsi="Calibri" w:cstheme="majorBidi"/>
      <w:color w:val="272727" w:themeColor="text1" w:themeTint="D8"/>
      <w14:ligatures w14:val="standardContextual"/>
    </w:rPr>
  </w:style>
  <w:style w:type="paragraph" w:styleId="Subttulo">
    <w:name w:val="Subtitle"/>
    <w:basedOn w:val="Normal"/>
    <w:next w:val="Normal"/>
    <w:link w:val="SubttuloCar"/>
    <w:uiPriority w:val="11"/>
    <w:qFormat/>
    <w:rsid w:val="00387317"/>
    <w:pPr>
      <w:numPr>
        <w:ilvl w:val="1"/>
      </w:numPr>
      <w:spacing w:line="256" w:lineRule="auto"/>
      <w:jc w:val="left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87317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Cita">
    <w:name w:val="Quote"/>
    <w:basedOn w:val="Normal"/>
    <w:next w:val="Normal"/>
    <w:link w:val="CitaCar"/>
    <w:uiPriority w:val="29"/>
    <w:qFormat/>
    <w:rsid w:val="00387317"/>
    <w:pPr>
      <w:spacing w:before="160" w:line="256" w:lineRule="auto"/>
      <w:jc w:val="center"/>
    </w:pPr>
    <w:rPr>
      <w:rFonts w:ascii="Calibri" w:eastAsia="Calibri" w:hAnsi="Calibri" w:cs="Times New Roman"/>
      <w:i/>
      <w:iCs/>
      <w:color w:val="404040" w:themeColor="text1" w:themeTint="BF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87317"/>
    <w:rPr>
      <w:rFonts w:ascii="Calibri" w:eastAsia="Calibri" w:hAnsi="Calibri" w:cs="Times New Roman"/>
      <w:i/>
      <w:iCs/>
      <w:color w:val="404040" w:themeColor="text1" w:themeTint="BF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8731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73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6" w:lineRule="auto"/>
      <w:ind w:left="864" w:right="864"/>
      <w:jc w:val="center"/>
    </w:pPr>
    <w:rPr>
      <w:rFonts w:ascii="Calibri" w:eastAsia="Calibri" w:hAnsi="Calibri" w:cs="Times New Roman"/>
      <w:i/>
      <w:iCs/>
      <w:color w:val="2F5496" w:themeColor="accent1" w:themeShade="BF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7317"/>
    <w:rPr>
      <w:rFonts w:ascii="Calibri" w:eastAsia="Calibri" w:hAnsi="Calibri" w:cs="Times New Roman"/>
      <w:i/>
      <w:iCs/>
      <w:color w:val="2F5496" w:themeColor="accent1" w:themeShade="BF"/>
      <w14:ligatures w14:val="standardContextual"/>
    </w:rPr>
  </w:style>
  <w:style w:type="character" w:styleId="Referenciaintensa">
    <w:name w:val="Intense Reference"/>
    <w:basedOn w:val="Fuentedeprrafopredeter"/>
    <w:uiPriority w:val="32"/>
    <w:qFormat/>
    <w:rsid w:val="00387317"/>
    <w:rPr>
      <w:b/>
      <w:bCs/>
      <w:smallCaps/>
      <w:color w:val="2F5496" w:themeColor="accent1" w:themeShade="BF"/>
      <w:spacing w:val="5"/>
    </w:rPr>
  </w:style>
  <w:style w:type="character" w:customStyle="1" w:styleId="SinespaciadoCar">
    <w:name w:val="Sin espaciado Car"/>
    <w:aliases w:val="Cuerpo del texto Car,cuerpo del texto Car,Texto del cuerpo Car,Cuerpo del TEXTO Car,Cuerpo del Documento Car,Texto del Documento Car,Cuerpo de Texto Car,tiul 3 Car,Título del libro1 Car,subtitulos Car"/>
    <w:link w:val="Sinespaciado"/>
    <w:locked/>
    <w:rsid w:val="00387317"/>
    <w:rPr>
      <w:rFonts w:ascii="Arial Narrow" w:hAnsi="Arial Narrow" w:cs="Arial Narrow"/>
      <w:lang w:eastAsia="zh-CN"/>
    </w:rPr>
  </w:style>
  <w:style w:type="paragraph" w:styleId="Sinespaciado">
    <w:name w:val="No Spacing"/>
    <w:aliases w:val="Cuerpo del texto,cuerpo del texto,Texto del cuerpo,Cuerpo del TEXTO,Cuerpo del Documento,Texto del Documento,Cuerpo de Texto,tiul 3,Título del libro1,subtitulos"/>
    <w:link w:val="SinespaciadoCar"/>
    <w:uiPriority w:val="1"/>
    <w:qFormat/>
    <w:rsid w:val="00387317"/>
    <w:pPr>
      <w:suppressAutoHyphens/>
      <w:overflowPunct w:val="0"/>
      <w:autoSpaceDE w:val="0"/>
      <w:spacing w:after="0" w:line="240" w:lineRule="auto"/>
      <w:jc w:val="both"/>
    </w:pPr>
    <w:rPr>
      <w:rFonts w:ascii="Arial Narrow" w:hAnsi="Arial Narrow" w:cs="Arial Narrow"/>
      <w:lang w:eastAsia="zh-CN"/>
    </w:rPr>
  </w:style>
  <w:style w:type="table" w:styleId="Tablaconcuadrcula5oscura-nfasis6">
    <w:name w:val="Grid Table 5 Dark Accent 6"/>
    <w:basedOn w:val="Tablanormal"/>
    <w:uiPriority w:val="50"/>
    <w:rsid w:val="00387317"/>
    <w:pPr>
      <w:spacing w:after="0" w:line="240" w:lineRule="auto"/>
    </w:pPr>
    <w:rPr>
      <w:rFonts w:ascii="Calibri" w:eastAsia="Calibri" w:hAnsi="Calibri" w:cs="Calibri"/>
      <w:lang w:val="es" w:eastAsia="es-C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customStyle="1" w:styleId="Default">
    <w:name w:val="Default"/>
    <w:rsid w:val="003873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1">
    <w:name w:val="Table Normal1"/>
    <w:uiPriority w:val="2"/>
    <w:qFormat/>
    <w:rsid w:val="00D03183"/>
    <w:pPr>
      <w:spacing w:after="200" w:line="276" w:lineRule="auto"/>
    </w:pPr>
    <w:rPr>
      <w:rFonts w:ascii="Calibri" w:eastAsia="Calibri" w:hAnsi="Calibri" w:cs="Calibri"/>
      <w:lang w:eastAsia="es-CO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36784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664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79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6118659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161294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12416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223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4164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9928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7386067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439953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508416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8954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3497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9942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5013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018977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529008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08542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4433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6684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60864-B2D0-41D6-AECF-6D39FC00B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1040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danna aguirre</dc:creator>
  <cp:keywords/>
  <dc:description/>
  <cp:lastModifiedBy>Juan Manuel Serrano Ardila</cp:lastModifiedBy>
  <cp:revision>2</cp:revision>
  <cp:lastPrinted>2025-12-19T22:08:00Z</cp:lastPrinted>
  <dcterms:created xsi:type="dcterms:W3CDTF">2026-07-08T22:16:00Z</dcterms:created>
  <dcterms:modified xsi:type="dcterms:W3CDTF">2026-07-08T22:16:00Z</dcterms:modified>
</cp:coreProperties>
</file>